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B5" w:rsidRPr="00D55501" w:rsidRDefault="008373B5" w:rsidP="00D55501">
      <w:pPr>
        <w:spacing w:line="360" w:lineRule="auto"/>
        <w:jc w:val="both"/>
        <w:rPr>
          <w:rFonts w:ascii="Times New Roman" w:hAnsi="Times New Roman" w:cs="Times New Roman"/>
          <w:b/>
          <w:sz w:val="24"/>
          <w:szCs w:val="24"/>
        </w:rPr>
      </w:pPr>
      <w:r w:rsidRPr="00D55501">
        <w:rPr>
          <w:rFonts w:ascii="Times New Roman" w:hAnsi="Times New Roman" w:cs="Times New Roman"/>
          <w:b/>
          <w:sz w:val="24"/>
          <w:szCs w:val="24"/>
        </w:rPr>
        <w:t xml:space="preserve">İŞİTME YETERSİZLİĞİ NEDİR? </w:t>
      </w:r>
    </w:p>
    <w:p w:rsidR="008373B5" w:rsidRPr="00D55501" w:rsidRDefault="008373B5" w:rsidP="00D55501">
      <w:pPr>
        <w:spacing w:line="360" w:lineRule="auto"/>
        <w:jc w:val="both"/>
        <w:rPr>
          <w:rFonts w:ascii="Times New Roman" w:hAnsi="Times New Roman" w:cs="Times New Roman"/>
          <w:b/>
          <w:sz w:val="24"/>
          <w:szCs w:val="24"/>
        </w:rPr>
      </w:pPr>
      <w:r w:rsidRPr="00D55501">
        <w:rPr>
          <w:rFonts w:ascii="Times New Roman" w:hAnsi="Times New Roman" w:cs="Times New Roman"/>
          <w:sz w:val="24"/>
          <w:szCs w:val="24"/>
        </w:rPr>
        <w:t>İşitme duyarlılığının kısmen veya tamamen kaybından dolayı konuşmayı edinmede, dili kullanma ve iletişimde yaşanan güçlükleri ifade eder.</w:t>
      </w:r>
    </w:p>
    <w:p w:rsidR="008373B5" w:rsidRPr="00D55501" w:rsidRDefault="008373B5" w:rsidP="00D55501">
      <w:pPr>
        <w:spacing w:line="360" w:lineRule="auto"/>
        <w:jc w:val="both"/>
        <w:rPr>
          <w:rFonts w:ascii="Times New Roman" w:hAnsi="Times New Roman" w:cs="Times New Roman"/>
          <w:b/>
          <w:sz w:val="24"/>
          <w:szCs w:val="24"/>
        </w:rPr>
      </w:pPr>
    </w:p>
    <w:p w:rsidR="008373B5" w:rsidRPr="00D55501" w:rsidRDefault="008373B5" w:rsidP="00D55501">
      <w:pPr>
        <w:spacing w:line="360" w:lineRule="auto"/>
        <w:jc w:val="both"/>
        <w:rPr>
          <w:rFonts w:ascii="Times New Roman" w:hAnsi="Times New Roman" w:cs="Times New Roman"/>
          <w:b/>
          <w:sz w:val="24"/>
          <w:szCs w:val="24"/>
        </w:rPr>
      </w:pPr>
      <w:r w:rsidRPr="00D55501">
        <w:rPr>
          <w:rFonts w:ascii="Times New Roman" w:hAnsi="Times New Roman" w:cs="Times New Roman"/>
          <w:b/>
          <w:sz w:val="24"/>
          <w:szCs w:val="24"/>
        </w:rPr>
        <w:t>Nasıl Fark Edilir Ve Özellikleri</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*Konuşmalarında belirli sesleri düşürür ya da değiştirirler.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*Konuşurken bazı sesleri atlar, sözcükleri yanlış söylerler.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*İsteklerini anlatmak için gereğinden fazla jest ve mimik kullanırlar.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*Sesin geldiği yönü tayin edemezler.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*Bedensel devinimlerde denge bozukluğu görülür.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 xml:space="preserve">*Konuşmalarında tek </w:t>
      </w:r>
      <w:proofErr w:type="spellStart"/>
      <w:r w:rsidRPr="00D55501">
        <w:rPr>
          <w:rFonts w:ascii="Times New Roman" w:hAnsi="Times New Roman" w:cs="Times New Roman"/>
          <w:sz w:val="24"/>
          <w:szCs w:val="24"/>
        </w:rPr>
        <w:t>düzelik</w:t>
      </w:r>
      <w:proofErr w:type="spellEnd"/>
      <w:r w:rsidRPr="00D55501">
        <w:rPr>
          <w:rFonts w:ascii="Times New Roman" w:hAnsi="Times New Roman" w:cs="Times New Roman"/>
          <w:sz w:val="24"/>
          <w:szCs w:val="24"/>
        </w:rPr>
        <w:t xml:space="preserve"> görülür (fısıltılı veya bağırarak konuşma görülür.)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*Çevrelerindeki seslere duyarsızlık gösterirler.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*Ses değişimlerin farkında olmazlar.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*İşitebilmek için konuşana doğru yönelirler.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*Konuşmaları düzgün ve akıcı değildir.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*Talimatları yanlış anlarlar.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*Dikte çalışmalarında olağan dışı yanlışlıklar yaparlar.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*Konuşulanı anlayabilmek için konuşmacı ya da ses kaynağına yakın dururlar.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*Kulak ağrısından, kulak çınlamasından şikâyet ederler.</w:t>
      </w:r>
    </w:p>
    <w:p w:rsidR="008373B5" w:rsidRPr="00D55501" w:rsidRDefault="008373B5"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 xml:space="preserve"> </w:t>
      </w:r>
    </w:p>
    <w:p w:rsidR="008373B5" w:rsidRPr="00D55501" w:rsidRDefault="008373B5" w:rsidP="00D55501">
      <w:pPr>
        <w:spacing w:line="360" w:lineRule="auto"/>
        <w:jc w:val="both"/>
        <w:rPr>
          <w:rFonts w:ascii="Times New Roman" w:hAnsi="Times New Roman" w:cs="Times New Roman"/>
          <w:b/>
          <w:sz w:val="24"/>
          <w:szCs w:val="24"/>
        </w:rPr>
      </w:pPr>
      <w:r w:rsidRPr="00D55501">
        <w:rPr>
          <w:rFonts w:ascii="Times New Roman" w:hAnsi="Times New Roman" w:cs="Times New Roman"/>
          <w:b/>
          <w:sz w:val="24"/>
          <w:szCs w:val="24"/>
        </w:rPr>
        <w:t>Yasal Düzenlemeler</w:t>
      </w:r>
    </w:p>
    <w:p w:rsidR="008373B5" w:rsidRPr="00D55501" w:rsidRDefault="00D55501" w:rsidP="00D55501">
      <w:pPr>
        <w:numPr>
          <w:ilvl w:val="0"/>
          <w:numId w:val="1"/>
        </w:numPr>
        <w:spacing w:before="100" w:beforeAutospacing="1" w:after="100" w:afterAutospacing="1" w:line="360" w:lineRule="auto"/>
        <w:ind w:left="0" w:right="360"/>
        <w:jc w:val="both"/>
        <w:rPr>
          <w:rFonts w:ascii="Times New Roman" w:eastAsia="Times New Roman" w:hAnsi="Times New Roman" w:cs="Times New Roman"/>
          <w:color w:val="666666"/>
          <w:sz w:val="24"/>
          <w:szCs w:val="24"/>
          <w:lang w:eastAsia="tr-TR"/>
        </w:rPr>
      </w:pPr>
      <w:hyperlink r:id="rId5" w:tgtFrame="_blank" w:history="1">
        <w:r w:rsidR="008373B5" w:rsidRPr="00D55501">
          <w:rPr>
            <w:rFonts w:ascii="Times New Roman" w:eastAsia="Times New Roman" w:hAnsi="Times New Roman" w:cs="Times New Roman"/>
            <w:color w:val="333333"/>
            <w:sz w:val="24"/>
            <w:szCs w:val="24"/>
            <w:u w:val="single"/>
            <w:lang w:eastAsia="tr-TR"/>
          </w:rPr>
          <w:t>TİD (TÜRK İŞARET DİLİ) VERSİYON BM ENGELLİ HAKLARI SÖZLEŞMESİ </w:t>
        </w:r>
      </w:hyperlink>
    </w:p>
    <w:p w:rsidR="008373B5" w:rsidRPr="00D55501" w:rsidRDefault="00D55501" w:rsidP="00D55501">
      <w:pPr>
        <w:numPr>
          <w:ilvl w:val="0"/>
          <w:numId w:val="1"/>
        </w:numPr>
        <w:spacing w:before="100" w:beforeAutospacing="1" w:after="100" w:afterAutospacing="1" w:line="360" w:lineRule="auto"/>
        <w:ind w:left="0" w:right="360"/>
        <w:jc w:val="both"/>
        <w:rPr>
          <w:rFonts w:ascii="Times New Roman" w:eastAsia="Times New Roman" w:hAnsi="Times New Roman" w:cs="Times New Roman"/>
          <w:color w:val="666666"/>
          <w:sz w:val="24"/>
          <w:szCs w:val="24"/>
          <w:lang w:eastAsia="tr-TR"/>
        </w:rPr>
      </w:pPr>
      <w:hyperlink r:id="rId6" w:tgtFrame="_blank" w:history="1">
        <w:r w:rsidR="008373B5" w:rsidRPr="00D55501">
          <w:rPr>
            <w:rFonts w:ascii="Times New Roman" w:eastAsia="Times New Roman" w:hAnsi="Times New Roman" w:cs="Times New Roman"/>
            <w:color w:val="333333"/>
            <w:sz w:val="24"/>
            <w:szCs w:val="24"/>
            <w:u w:val="single"/>
            <w:lang w:eastAsia="tr-TR"/>
          </w:rPr>
          <w:t> YAZILI VERSİYON </w:t>
        </w:r>
      </w:hyperlink>
      <w:hyperlink r:id="rId7" w:tgtFrame="_blank" w:history="1">
        <w:r w:rsidR="008373B5" w:rsidRPr="00D55501">
          <w:rPr>
            <w:rFonts w:ascii="Times New Roman" w:eastAsia="Times New Roman" w:hAnsi="Times New Roman" w:cs="Times New Roman"/>
            <w:color w:val="333333"/>
            <w:sz w:val="24"/>
            <w:szCs w:val="24"/>
            <w:u w:val="single"/>
            <w:lang w:eastAsia="tr-TR"/>
          </w:rPr>
          <w:t>BM ENGELLİ KİŞİLERİN HAKLARI SÖZLEŞMESİ</w:t>
        </w:r>
      </w:hyperlink>
    </w:p>
    <w:p w:rsidR="008373B5" w:rsidRPr="00D55501" w:rsidRDefault="00D55501" w:rsidP="00D55501">
      <w:pPr>
        <w:spacing w:after="404" w:line="360" w:lineRule="auto"/>
        <w:jc w:val="both"/>
        <w:rPr>
          <w:rFonts w:ascii="Times New Roman" w:eastAsia="Times New Roman" w:hAnsi="Times New Roman" w:cs="Times New Roman"/>
          <w:color w:val="666666"/>
          <w:sz w:val="24"/>
          <w:szCs w:val="24"/>
          <w:lang w:eastAsia="tr-TR"/>
        </w:rPr>
      </w:pPr>
      <w:hyperlink r:id="rId8" w:tgtFrame="_blank" w:history="1">
        <w:r w:rsidR="008373B5" w:rsidRPr="00D55501">
          <w:rPr>
            <w:rFonts w:ascii="Times New Roman" w:eastAsia="Times New Roman" w:hAnsi="Times New Roman" w:cs="Times New Roman"/>
            <w:color w:val="333333"/>
            <w:sz w:val="24"/>
            <w:szCs w:val="24"/>
            <w:u w:val="single"/>
            <w:lang w:eastAsia="tr-TR"/>
          </w:rPr>
          <w:t>Türkiye Cumhuriyeti Anayasası</w:t>
        </w:r>
      </w:hyperlink>
    </w:p>
    <w:p w:rsidR="008373B5" w:rsidRPr="00D55501" w:rsidRDefault="008373B5" w:rsidP="00D55501">
      <w:pPr>
        <w:spacing w:after="404" w:line="360" w:lineRule="auto"/>
        <w:jc w:val="both"/>
        <w:rPr>
          <w:rFonts w:ascii="Times New Roman" w:eastAsia="Times New Roman" w:hAnsi="Times New Roman" w:cs="Times New Roman"/>
          <w:color w:val="0D0D0D" w:themeColor="text1" w:themeTint="F2"/>
          <w:sz w:val="24"/>
          <w:szCs w:val="24"/>
          <w:lang w:eastAsia="tr-TR"/>
        </w:rPr>
      </w:pPr>
      <w:r w:rsidRPr="00D55501">
        <w:rPr>
          <w:rFonts w:ascii="Times New Roman" w:eastAsia="Times New Roman" w:hAnsi="Times New Roman" w:cs="Times New Roman"/>
          <w:b/>
          <w:bCs/>
          <w:color w:val="0D0D0D" w:themeColor="text1" w:themeTint="F2"/>
          <w:sz w:val="24"/>
          <w:szCs w:val="24"/>
          <w:lang w:eastAsia="tr-TR"/>
        </w:rPr>
        <w:lastRenderedPageBreak/>
        <w:t>Madde 10</w:t>
      </w:r>
      <w:r w:rsidRPr="00D55501">
        <w:rPr>
          <w:rFonts w:ascii="Times New Roman" w:eastAsia="Times New Roman" w:hAnsi="Times New Roman" w:cs="Times New Roman"/>
          <w:color w:val="0D0D0D" w:themeColor="text1" w:themeTint="F2"/>
          <w:sz w:val="24"/>
          <w:szCs w:val="24"/>
          <w:lang w:eastAsia="tr-TR"/>
        </w:rPr>
        <w:t>– </w:t>
      </w:r>
      <w:r w:rsidRPr="00D55501">
        <w:rPr>
          <w:rFonts w:ascii="Times New Roman" w:eastAsia="Times New Roman" w:hAnsi="Times New Roman" w:cs="Times New Roman"/>
          <w:b/>
          <w:bCs/>
          <w:i/>
          <w:iCs/>
          <w:color w:val="0D0D0D" w:themeColor="text1" w:themeTint="F2"/>
          <w:sz w:val="24"/>
          <w:szCs w:val="24"/>
          <w:lang w:eastAsia="tr-TR"/>
        </w:rPr>
        <w:t>Herkes, dil, ırk, renk, cinsiyet, siyasî düşünce, felsefî inanç, din, mezhep ve benzeri sebeplerle ayırım gözetilmeksizin kanun önünde eşittir. </w:t>
      </w:r>
      <w:r w:rsidRPr="00D55501">
        <w:rPr>
          <w:rFonts w:ascii="Times New Roman" w:eastAsia="Times New Roman" w:hAnsi="Times New Roman" w:cs="Times New Roman"/>
          <w:i/>
          <w:iCs/>
          <w:color w:val="0D0D0D" w:themeColor="text1" w:themeTint="F2"/>
          <w:sz w:val="24"/>
          <w:szCs w:val="24"/>
          <w:lang w:eastAsia="tr-TR"/>
        </w:rPr>
        <w:t xml:space="preserve">(Ek fıkra: </w:t>
      </w:r>
      <w:proofErr w:type="gramStart"/>
      <w:r w:rsidRPr="00D55501">
        <w:rPr>
          <w:rFonts w:ascii="Times New Roman" w:eastAsia="Times New Roman" w:hAnsi="Times New Roman" w:cs="Times New Roman"/>
          <w:i/>
          <w:iCs/>
          <w:color w:val="0D0D0D" w:themeColor="text1" w:themeTint="F2"/>
          <w:sz w:val="24"/>
          <w:szCs w:val="24"/>
          <w:lang w:eastAsia="tr-TR"/>
        </w:rPr>
        <w:t>7/5/2004</w:t>
      </w:r>
      <w:proofErr w:type="gramEnd"/>
      <w:r w:rsidRPr="00D55501">
        <w:rPr>
          <w:rFonts w:ascii="Times New Roman" w:eastAsia="Times New Roman" w:hAnsi="Times New Roman" w:cs="Times New Roman"/>
          <w:i/>
          <w:iCs/>
          <w:color w:val="0D0D0D" w:themeColor="text1" w:themeTint="F2"/>
          <w:sz w:val="24"/>
          <w:szCs w:val="24"/>
          <w:lang w:eastAsia="tr-TR"/>
        </w:rPr>
        <w:t xml:space="preserve">-5170/1 </w:t>
      </w:r>
      <w:proofErr w:type="spellStart"/>
      <w:r w:rsidRPr="00D55501">
        <w:rPr>
          <w:rFonts w:ascii="Times New Roman" w:eastAsia="Times New Roman" w:hAnsi="Times New Roman" w:cs="Times New Roman"/>
          <w:i/>
          <w:iCs/>
          <w:color w:val="0D0D0D" w:themeColor="text1" w:themeTint="F2"/>
          <w:sz w:val="24"/>
          <w:szCs w:val="24"/>
          <w:lang w:eastAsia="tr-TR"/>
        </w:rPr>
        <w:t>md.</w:t>
      </w:r>
      <w:proofErr w:type="spellEnd"/>
      <w:r w:rsidRPr="00D55501">
        <w:rPr>
          <w:rFonts w:ascii="Times New Roman" w:eastAsia="Times New Roman" w:hAnsi="Times New Roman" w:cs="Times New Roman"/>
          <w:i/>
          <w:iCs/>
          <w:color w:val="0D0D0D" w:themeColor="text1" w:themeTint="F2"/>
          <w:sz w:val="24"/>
          <w:szCs w:val="24"/>
          <w:lang w:eastAsia="tr-TR"/>
        </w:rPr>
        <w:t xml:space="preserve">) Kadınlar ve erkekler eşit haklara sahiptir. Devlet, bu eşitliğin yaşama geçmesini sağlamakla yükümlüdür. (Ek cümle: </w:t>
      </w:r>
      <w:proofErr w:type="gramStart"/>
      <w:r w:rsidRPr="00D55501">
        <w:rPr>
          <w:rFonts w:ascii="Times New Roman" w:eastAsia="Times New Roman" w:hAnsi="Times New Roman" w:cs="Times New Roman"/>
          <w:i/>
          <w:iCs/>
          <w:color w:val="0D0D0D" w:themeColor="text1" w:themeTint="F2"/>
          <w:sz w:val="24"/>
          <w:szCs w:val="24"/>
          <w:lang w:eastAsia="tr-TR"/>
        </w:rPr>
        <w:t>12/9/2010</w:t>
      </w:r>
      <w:proofErr w:type="gramEnd"/>
      <w:r w:rsidRPr="00D55501">
        <w:rPr>
          <w:rFonts w:ascii="Times New Roman" w:eastAsia="Times New Roman" w:hAnsi="Times New Roman" w:cs="Times New Roman"/>
          <w:i/>
          <w:iCs/>
          <w:color w:val="0D0D0D" w:themeColor="text1" w:themeTint="F2"/>
          <w:sz w:val="24"/>
          <w:szCs w:val="24"/>
          <w:lang w:eastAsia="tr-TR"/>
        </w:rPr>
        <w:t xml:space="preserve">-5982/1 </w:t>
      </w:r>
      <w:proofErr w:type="spellStart"/>
      <w:r w:rsidRPr="00D55501">
        <w:rPr>
          <w:rFonts w:ascii="Times New Roman" w:eastAsia="Times New Roman" w:hAnsi="Times New Roman" w:cs="Times New Roman"/>
          <w:i/>
          <w:iCs/>
          <w:color w:val="0D0D0D" w:themeColor="text1" w:themeTint="F2"/>
          <w:sz w:val="24"/>
          <w:szCs w:val="24"/>
          <w:lang w:eastAsia="tr-TR"/>
        </w:rPr>
        <w:t>md.</w:t>
      </w:r>
      <w:proofErr w:type="spellEnd"/>
      <w:r w:rsidRPr="00D55501">
        <w:rPr>
          <w:rFonts w:ascii="Times New Roman" w:eastAsia="Times New Roman" w:hAnsi="Times New Roman" w:cs="Times New Roman"/>
          <w:i/>
          <w:iCs/>
          <w:color w:val="0D0D0D" w:themeColor="text1" w:themeTint="F2"/>
          <w:sz w:val="24"/>
          <w:szCs w:val="24"/>
          <w:lang w:eastAsia="tr-TR"/>
        </w:rPr>
        <w:t xml:space="preserve">) Bu maksatla alınacak tedbirler eşitlik ilkesine aykırı olarak yorumlanamaz. (Ek fıkra: </w:t>
      </w:r>
      <w:proofErr w:type="gramStart"/>
      <w:r w:rsidRPr="00D55501">
        <w:rPr>
          <w:rFonts w:ascii="Times New Roman" w:eastAsia="Times New Roman" w:hAnsi="Times New Roman" w:cs="Times New Roman"/>
          <w:i/>
          <w:iCs/>
          <w:color w:val="0D0D0D" w:themeColor="text1" w:themeTint="F2"/>
          <w:sz w:val="24"/>
          <w:szCs w:val="24"/>
          <w:lang w:eastAsia="tr-TR"/>
        </w:rPr>
        <w:t>12/9/2010</w:t>
      </w:r>
      <w:proofErr w:type="gramEnd"/>
      <w:r w:rsidRPr="00D55501">
        <w:rPr>
          <w:rFonts w:ascii="Times New Roman" w:eastAsia="Times New Roman" w:hAnsi="Times New Roman" w:cs="Times New Roman"/>
          <w:i/>
          <w:iCs/>
          <w:color w:val="0D0D0D" w:themeColor="text1" w:themeTint="F2"/>
          <w:sz w:val="24"/>
          <w:szCs w:val="24"/>
          <w:lang w:eastAsia="tr-TR"/>
        </w:rPr>
        <w:t xml:space="preserve">-5982/1 </w:t>
      </w:r>
      <w:proofErr w:type="spellStart"/>
      <w:r w:rsidRPr="00D55501">
        <w:rPr>
          <w:rFonts w:ascii="Times New Roman" w:eastAsia="Times New Roman" w:hAnsi="Times New Roman" w:cs="Times New Roman"/>
          <w:i/>
          <w:iCs/>
          <w:color w:val="0D0D0D" w:themeColor="text1" w:themeTint="F2"/>
          <w:sz w:val="24"/>
          <w:szCs w:val="24"/>
          <w:lang w:eastAsia="tr-TR"/>
        </w:rPr>
        <w:t>md.</w:t>
      </w:r>
      <w:proofErr w:type="spellEnd"/>
      <w:r w:rsidRPr="00D55501">
        <w:rPr>
          <w:rFonts w:ascii="Times New Roman" w:eastAsia="Times New Roman" w:hAnsi="Times New Roman" w:cs="Times New Roman"/>
          <w:i/>
          <w:iCs/>
          <w:color w:val="0D0D0D" w:themeColor="text1" w:themeTint="F2"/>
          <w:sz w:val="24"/>
          <w:szCs w:val="24"/>
          <w:lang w:eastAsia="tr-TR"/>
        </w:rPr>
        <w:t>) </w:t>
      </w:r>
      <w:r w:rsidRPr="00D55501">
        <w:rPr>
          <w:rFonts w:ascii="Times New Roman" w:eastAsia="Times New Roman" w:hAnsi="Times New Roman" w:cs="Times New Roman"/>
          <w:b/>
          <w:bCs/>
          <w:i/>
          <w:iCs/>
          <w:color w:val="0D0D0D" w:themeColor="text1" w:themeTint="F2"/>
          <w:sz w:val="24"/>
          <w:szCs w:val="24"/>
          <w:lang w:eastAsia="tr-TR"/>
        </w:rPr>
        <w:t>Çocuklar, yaşlılar, özürlüler, harp ve vazife şehitlerinin dul ve yetimleri ile malul ve gaziler için alınacak tedbirler eşitlik ilkesine aykırı sayılmaz.</w:t>
      </w:r>
    </w:p>
    <w:p w:rsidR="008373B5" w:rsidRPr="00D55501" w:rsidRDefault="008373B5" w:rsidP="00D55501">
      <w:pPr>
        <w:spacing w:after="404" w:line="360" w:lineRule="auto"/>
        <w:jc w:val="both"/>
        <w:rPr>
          <w:rFonts w:ascii="Times New Roman" w:eastAsia="Times New Roman" w:hAnsi="Times New Roman" w:cs="Times New Roman"/>
          <w:color w:val="0D0D0D" w:themeColor="text1" w:themeTint="F2"/>
          <w:sz w:val="24"/>
          <w:szCs w:val="24"/>
          <w:lang w:eastAsia="tr-TR"/>
        </w:rPr>
      </w:pPr>
      <w:r w:rsidRPr="00D55501">
        <w:rPr>
          <w:rFonts w:ascii="Times New Roman" w:eastAsia="Times New Roman" w:hAnsi="Times New Roman" w:cs="Times New Roman"/>
          <w:b/>
          <w:bCs/>
          <w:color w:val="0D0D0D" w:themeColor="text1" w:themeTint="F2"/>
          <w:sz w:val="24"/>
          <w:szCs w:val="24"/>
          <w:lang w:eastAsia="tr-TR"/>
        </w:rPr>
        <w:t>Madde 90 –  </w:t>
      </w:r>
      <w:r w:rsidRPr="00D55501">
        <w:rPr>
          <w:rFonts w:ascii="Times New Roman" w:eastAsia="Times New Roman" w:hAnsi="Times New Roman" w:cs="Times New Roman"/>
          <w:b/>
          <w:bCs/>
          <w:i/>
          <w:iCs/>
          <w:color w:val="0D0D0D" w:themeColor="text1" w:themeTint="F2"/>
          <w:sz w:val="24"/>
          <w:szCs w:val="24"/>
          <w:lang w:eastAsia="tr-TR"/>
        </w:rPr>
        <w:t xml:space="preserve">Usulüne göre yürürlüğe konulmuş milletlerarası </w:t>
      </w:r>
      <w:proofErr w:type="spellStart"/>
      <w:r w:rsidRPr="00D55501">
        <w:rPr>
          <w:rFonts w:ascii="Times New Roman" w:eastAsia="Times New Roman" w:hAnsi="Times New Roman" w:cs="Times New Roman"/>
          <w:b/>
          <w:bCs/>
          <w:i/>
          <w:iCs/>
          <w:color w:val="0D0D0D" w:themeColor="text1" w:themeTint="F2"/>
          <w:sz w:val="24"/>
          <w:szCs w:val="24"/>
          <w:lang w:eastAsia="tr-TR"/>
        </w:rPr>
        <w:t>andlaşmalar</w:t>
      </w:r>
      <w:proofErr w:type="spellEnd"/>
      <w:r w:rsidRPr="00D55501">
        <w:rPr>
          <w:rFonts w:ascii="Times New Roman" w:eastAsia="Times New Roman" w:hAnsi="Times New Roman" w:cs="Times New Roman"/>
          <w:b/>
          <w:bCs/>
          <w:i/>
          <w:iCs/>
          <w:color w:val="0D0D0D" w:themeColor="text1" w:themeTint="F2"/>
          <w:sz w:val="24"/>
          <w:szCs w:val="24"/>
          <w:lang w:eastAsia="tr-TR"/>
        </w:rPr>
        <w:t xml:space="preserve"> kanun hükmündedir.</w:t>
      </w:r>
      <w:r w:rsidRPr="00D55501">
        <w:rPr>
          <w:rFonts w:ascii="Times New Roman" w:eastAsia="Times New Roman" w:hAnsi="Times New Roman" w:cs="Times New Roman"/>
          <w:i/>
          <w:iCs/>
          <w:color w:val="0D0D0D" w:themeColor="text1" w:themeTint="F2"/>
          <w:sz w:val="24"/>
          <w:szCs w:val="24"/>
          <w:lang w:eastAsia="tr-TR"/>
        </w:rPr>
        <w:t xml:space="preserve"> Bunlar hakkında Anayasaya aykırılık iddiası ile Anayasa Mahkemesine başvurulamaz. (Ek cümle: </w:t>
      </w:r>
      <w:proofErr w:type="gramStart"/>
      <w:r w:rsidRPr="00D55501">
        <w:rPr>
          <w:rFonts w:ascii="Times New Roman" w:eastAsia="Times New Roman" w:hAnsi="Times New Roman" w:cs="Times New Roman"/>
          <w:i/>
          <w:iCs/>
          <w:color w:val="0D0D0D" w:themeColor="text1" w:themeTint="F2"/>
          <w:sz w:val="24"/>
          <w:szCs w:val="24"/>
          <w:lang w:eastAsia="tr-TR"/>
        </w:rPr>
        <w:t>7/5/2004</w:t>
      </w:r>
      <w:proofErr w:type="gramEnd"/>
      <w:r w:rsidRPr="00D55501">
        <w:rPr>
          <w:rFonts w:ascii="Times New Roman" w:eastAsia="Times New Roman" w:hAnsi="Times New Roman" w:cs="Times New Roman"/>
          <w:i/>
          <w:iCs/>
          <w:color w:val="0D0D0D" w:themeColor="text1" w:themeTint="F2"/>
          <w:sz w:val="24"/>
          <w:szCs w:val="24"/>
          <w:lang w:eastAsia="tr-TR"/>
        </w:rPr>
        <w:t xml:space="preserve">-5170/7 </w:t>
      </w:r>
      <w:proofErr w:type="spellStart"/>
      <w:r w:rsidRPr="00D55501">
        <w:rPr>
          <w:rFonts w:ascii="Times New Roman" w:eastAsia="Times New Roman" w:hAnsi="Times New Roman" w:cs="Times New Roman"/>
          <w:i/>
          <w:iCs/>
          <w:color w:val="0D0D0D" w:themeColor="text1" w:themeTint="F2"/>
          <w:sz w:val="24"/>
          <w:szCs w:val="24"/>
          <w:lang w:eastAsia="tr-TR"/>
        </w:rPr>
        <w:t>md.</w:t>
      </w:r>
      <w:proofErr w:type="spellEnd"/>
      <w:r w:rsidRPr="00D55501">
        <w:rPr>
          <w:rFonts w:ascii="Times New Roman" w:eastAsia="Times New Roman" w:hAnsi="Times New Roman" w:cs="Times New Roman"/>
          <w:i/>
          <w:iCs/>
          <w:color w:val="0D0D0D" w:themeColor="text1" w:themeTint="F2"/>
          <w:sz w:val="24"/>
          <w:szCs w:val="24"/>
          <w:lang w:eastAsia="tr-TR"/>
        </w:rPr>
        <w:t>) Usulüne göre yürürlüğe konulmuş temel hak ve özgürlüklere ilişkin </w:t>
      </w:r>
      <w:r w:rsidRPr="00D55501">
        <w:rPr>
          <w:rFonts w:ascii="Times New Roman" w:eastAsia="Times New Roman" w:hAnsi="Times New Roman" w:cs="Times New Roman"/>
          <w:b/>
          <w:bCs/>
          <w:i/>
          <w:iCs/>
          <w:color w:val="0D0D0D" w:themeColor="text1" w:themeTint="F2"/>
          <w:sz w:val="24"/>
          <w:szCs w:val="24"/>
          <w:lang w:eastAsia="tr-TR"/>
        </w:rPr>
        <w:t xml:space="preserve">milletlerarası </w:t>
      </w:r>
      <w:proofErr w:type="spellStart"/>
      <w:r w:rsidRPr="00D55501">
        <w:rPr>
          <w:rFonts w:ascii="Times New Roman" w:eastAsia="Times New Roman" w:hAnsi="Times New Roman" w:cs="Times New Roman"/>
          <w:b/>
          <w:bCs/>
          <w:i/>
          <w:iCs/>
          <w:color w:val="0D0D0D" w:themeColor="text1" w:themeTint="F2"/>
          <w:sz w:val="24"/>
          <w:szCs w:val="24"/>
          <w:lang w:eastAsia="tr-TR"/>
        </w:rPr>
        <w:t>andlaşmalarla</w:t>
      </w:r>
      <w:proofErr w:type="spellEnd"/>
      <w:r w:rsidRPr="00D55501">
        <w:rPr>
          <w:rFonts w:ascii="Times New Roman" w:eastAsia="Times New Roman" w:hAnsi="Times New Roman" w:cs="Times New Roman"/>
          <w:b/>
          <w:bCs/>
          <w:i/>
          <w:iCs/>
          <w:color w:val="0D0D0D" w:themeColor="text1" w:themeTint="F2"/>
          <w:sz w:val="24"/>
          <w:szCs w:val="24"/>
          <w:lang w:eastAsia="tr-TR"/>
        </w:rPr>
        <w:t xml:space="preserve"> kanunların aynı konuda farklı hükümler içermesi nedeniyle</w:t>
      </w:r>
      <w:r w:rsidRPr="00D55501">
        <w:rPr>
          <w:rFonts w:ascii="Times New Roman" w:eastAsia="Times New Roman" w:hAnsi="Times New Roman" w:cs="Times New Roman"/>
          <w:i/>
          <w:iCs/>
          <w:color w:val="0D0D0D" w:themeColor="text1" w:themeTint="F2"/>
          <w:sz w:val="24"/>
          <w:szCs w:val="24"/>
          <w:lang w:eastAsia="tr-TR"/>
        </w:rPr>
        <w:t> </w:t>
      </w:r>
      <w:r w:rsidRPr="00D55501">
        <w:rPr>
          <w:rFonts w:ascii="Times New Roman" w:eastAsia="Times New Roman" w:hAnsi="Times New Roman" w:cs="Times New Roman"/>
          <w:b/>
          <w:bCs/>
          <w:i/>
          <w:iCs/>
          <w:color w:val="0D0D0D" w:themeColor="text1" w:themeTint="F2"/>
          <w:sz w:val="24"/>
          <w:szCs w:val="24"/>
          <w:lang w:eastAsia="tr-TR"/>
        </w:rPr>
        <w:t xml:space="preserve">çıkabilecek uyuşmazlıklarda milletlerarası </w:t>
      </w:r>
      <w:proofErr w:type="spellStart"/>
      <w:r w:rsidRPr="00D55501">
        <w:rPr>
          <w:rFonts w:ascii="Times New Roman" w:eastAsia="Times New Roman" w:hAnsi="Times New Roman" w:cs="Times New Roman"/>
          <w:b/>
          <w:bCs/>
          <w:i/>
          <w:iCs/>
          <w:color w:val="0D0D0D" w:themeColor="text1" w:themeTint="F2"/>
          <w:sz w:val="24"/>
          <w:szCs w:val="24"/>
          <w:lang w:eastAsia="tr-TR"/>
        </w:rPr>
        <w:t>andlaşma</w:t>
      </w:r>
      <w:proofErr w:type="spellEnd"/>
      <w:r w:rsidRPr="00D55501">
        <w:rPr>
          <w:rFonts w:ascii="Times New Roman" w:eastAsia="Times New Roman" w:hAnsi="Times New Roman" w:cs="Times New Roman"/>
          <w:b/>
          <w:bCs/>
          <w:i/>
          <w:iCs/>
          <w:color w:val="0D0D0D" w:themeColor="text1" w:themeTint="F2"/>
          <w:sz w:val="24"/>
          <w:szCs w:val="24"/>
          <w:lang w:eastAsia="tr-TR"/>
        </w:rPr>
        <w:t xml:space="preserve"> hükümleri esas alınır.</w:t>
      </w:r>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9" w:tgtFrame="_blank" w:history="1">
        <w:r w:rsidR="008373B5" w:rsidRPr="00D55501">
          <w:rPr>
            <w:rFonts w:ascii="Times New Roman" w:eastAsia="Times New Roman" w:hAnsi="Times New Roman" w:cs="Times New Roman"/>
            <w:color w:val="0D0D0D" w:themeColor="text1" w:themeTint="F2"/>
            <w:sz w:val="24"/>
            <w:szCs w:val="24"/>
            <w:u w:val="single"/>
            <w:lang w:eastAsia="tr-TR"/>
          </w:rPr>
          <w:t>572 Sayılı Bazı Kanunlarda Değişiklik Yapılmasına İlişkin Kanun Hükmünde Kararname (1997)</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0" w:tgtFrame="_blank" w:history="1">
        <w:r w:rsidR="008373B5" w:rsidRPr="00D55501">
          <w:rPr>
            <w:rFonts w:ascii="Times New Roman" w:eastAsia="Times New Roman" w:hAnsi="Times New Roman" w:cs="Times New Roman"/>
            <w:color w:val="0D0D0D" w:themeColor="text1" w:themeTint="F2"/>
            <w:sz w:val="24"/>
            <w:szCs w:val="24"/>
            <w:u w:val="single"/>
            <w:lang w:eastAsia="tr-TR"/>
          </w:rPr>
          <w:t>573 Sayılı Özel Eğitim Hakkında Kanun Hükmünde Kararname (1997)</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1" w:tgtFrame="_blank" w:history="1">
        <w:r w:rsidR="008373B5" w:rsidRPr="00D55501">
          <w:rPr>
            <w:rFonts w:ascii="Times New Roman" w:eastAsia="Times New Roman" w:hAnsi="Times New Roman" w:cs="Times New Roman"/>
            <w:color w:val="0D0D0D" w:themeColor="text1" w:themeTint="F2"/>
            <w:sz w:val="24"/>
            <w:szCs w:val="24"/>
            <w:u w:val="single"/>
            <w:lang w:eastAsia="tr-TR"/>
          </w:rPr>
          <w:t>5378 sayılı Özürlüler bazı  Kanunlarda ve kanun Hükmünde Kararnamelerde değişiklik Yapılması hakkında Kanun (2005)</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2" w:tgtFrame="_blank" w:history="1">
        <w:r w:rsidR="008373B5" w:rsidRPr="00D55501">
          <w:rPr>
            <w:rFonts w:ascii="Times New Roman" w:eastAsia="Times New Roman" w:hAnsi="Times New Roman" w:cs="Times New Roman"/>
            <w:color w:val="0D0D0D" w:themeColor="text1" w:themeTint="F2"/>
            <w:sz w:val="24"/>
            <w:szCs w:val="24"/>
            <w:u w:val="single"/>
            <w:lang w:eastAsia="tr-TR"/>
          </w:rPr>
          <w:t xml:space="preserve">5271 </w:t>
        </w:r>
        <w:proofErr w:type="spellStart"/>
        <w:r w:rsidR="008373B5" w:rsidRPr="00D55501">
          <w:rPr>
            <w:rFonts w:ascii="Times New Roman" w:eastAsia="Times New Roman" w:hAnsi="Times New Roman" w:cs="Times New Roman"/>
            <w:color w:val="0D0D0D" w:themeColor="text1" w:themeTint="F2"/>
            <w:sz w:val="24"/>
            <w:szCs w:val="24"/>
            <w:u w:val="single"/>
            <w:lang w:eastAsia="tr-TR"/>
          </w:rPr>
          <w:t>S.lı</w:t>
        </w:r>
        <w:proofErr w:type="spellEnd"/>
        <w:r w:rsidR="008373B5" w:rsidRPr="00D55501">
          <w:rPr>
            <w:rFonts w:ascii="Times New Roman" w:eastAsia="Times New Roman" w:hAnsi="Times New Roman" w:cs="Times New Roman"/>
            <w:color w:val="0D0D0D" w:themeColor="text1" w:themeTint="F2"/>
            <w:sz w:val="24"/>
            <w:szCs w:val="24"/>
            <w:u w:val="single"/>
            <w:lang w:eastAsia="tr-TR"/>
          </w:rPr>
          <w:t xml:space="preserve"> Ceza Muhakemesi Kanunu</w:t>
        </w:r>
      </w:hyperlink>
      <w:r w:rsidR="008373B5" w:rsidRPr="00D55501">
        <w:rPr>
          <w:rFonts w:ascii="Times New Roman" w:eastAsia="Times New Roman" w:hAnsi="Times New Roman" w:cs="Times New Roman"/>
          <w:color w:val="0D0D0D" w:themeColor="text1" w:themeTint="F2"/>
          <w:sz w:val="24"/>
          <w:szCs w:val="24"/>
          <w:lang w:eastAsia="tr-TR"/>
        </w:rPr>
        <w:t> </w:t>
      </w:r>
      <w:proofErr w:type="gramStart"/>
      <w:r w:rsidR="008373B5" w:rsidRPr="00D55501">
        <w:rPr>
          <w:rFonts w:ascii="Times New Roman" w:eastAsia="Times New Roman" w:hAnsi="Times New Roman" w:cs="Times New Roman"/>
          <w:color w:val="0D0D0D" w:themeColor="text1" w:themeTint="F2"/>
          <w:sz w:val="24"/>
          <w:szCs w:val="24"/>
          <w:lang w:eastAsia="tr-TR"/>
        </w:rPr>
        <w:t>(</w:t>
      </w:r>
      <w:proofErr w:type="gramEnd"/>
      <w:r w:rsidR="008373B5" w:rsidRPr="00D55501">
        <w:rPr>
          <w:rFonts w:ascii="Times New Roman" w:eastAsia="Times New Roman" w:hAnsi="Times New Roman" w:cs="Times New Roman"/>
          <w:i/>
          <w:iCs/>
          <w:color w:val="0D0D0D" w:themeColor="text1" w:themeTint="F2"/>
          <w:sz w:val="24"/>
          <w:szCs w:val="24"/>
          <w:lang w:eastAsia="tr-TR"/>
        </w:rPr>
        <w:t xml:space="preserve">Madde 150 “(2) </w:t>
      </w:r>
      <w:proofErr w:type="spellStart"/>
      <w:r w:rsidR="008373B5" w:rsidRPr="00D55501">
        <w:rPr>
          <w:rFonts w:ascii="Times New Roman" w:eastAsia="Times New Roman" w:hAnsi="Times New Roman" w:cs="Times New Roman"/>
          <w:i/>
          <w:iCs/>
          <w:color w:val="0D0D0D" w:themeColor="text1" w:themeTint="F2"/>
          <w:sz w:val="24"/>
          <w:szCs w:val="24"/>
          <w:lang w:eastAsia="tr-TR"/>
        </w:rPr>
        <w:t>Müdafii</w:t>
      </w:r>
      <w:proofErr w:type="spellEnd"/>
      <w:r w:rsidR="008373B5" w:rsidRPr="00D55501">
        <w:rPr>
          <w:rFonts w:ascii="Times New Roman" w:eastAsia="Times New Roman" w:hAnsi="Times New Roman" w:cs="Times New Roman"/>
          <w:i/>
          <w:iCs/>
          <w:color w:val="0D0D0D" w:themeColor="text1" w:themeTint="F2"/>
          <w:sz w:val="24"/>
          <w:szCs w:val="24"/>
          <w:lang w:eastAsia="tr-TR"/>
        </w:rPr>
        <w:t xml:space="preserve"> bulunmayan şüpheli veya sanık; çocuk, kendisini savunamayacak derecede malul veya sağır ve dilsiz ise, istemi aranmaksızın bir müdafi görevlendirilir.”</w:t>
      </w:r>
      <w:r w:rsidR="008373B5" w:rsidRPr="00D55501">
        <w:rPr>
          <w:rFonts w:ascii="Times New Roman" w:eastAsia="Times New Roman" w:hAnsi="Times New Roman" w:cs="Times New Roman"/>
          <w:color w:val="0D0D0D" w:themeColor="text1" w:themeTint="F2"/>
          <w:sz w:val="24"/>
          <w:szCs w:val="24"/>
          <w:lang w:eastAsia="tr-TR"/>
        </w:rPr>
        <w:t> )</w:t>
      </w:r>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3" w:tgtFrame="_blank" w:history="1">
        <w:r w:rsidR="008373B5" w:rsidRPr="00D55501">
          <w:rPr>
            <w:rFonts w:ascii="Times New Roman" w:eastAsia="Times New Roman" w:hAnsi="Times New Roman" w:cs="Times New Roman"/>
            <w:color w:val="0D0D0D" w:themeColor="text1" w:themeTint="F2"/>
            <w:sz w:val="24"/>
            <w:szCs w:val="24"/>
            <w:u w:val="single"/>
            <w:lang w:eastAsia="tr-TR"/>
          </w:rPr>
          <w:t>Birleşmiş Milletler İnsan Hakları Sözleşmesi</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4" w:tgtFrame="_blank" w:history="1">
        <w:r w:rsidR="008373B5" w:rsidRPr="00D55501">
          <w:rPr>
            <w:rFonts w:ascii="Times New Roman" w:eastAsia="Times New Roman" w:hAnsi="Times New Roman" w:cs="Times New Roman"/>
            <w:color w:val="0D0D0D" w:themeColor="text1" w:themeTint="F2"/>
            <w:sz w:val="24"/>
            <w:szCs w:val="24"/>
            <w:u w:val="single"/>
            <w:lang w:eastAsia="tr-TR"/>
          </w:rPr>
          <w:t>Birleşmiş Milletler Engelli Hakları Sözleşmesi</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5" w:tgtFrame="_blank" w:history="1">
        <w:r w:rsidR="008373B5" w:rsidRPr="00D55501">
          <w:rPr>
            <w:rFonts w:ascii="Times New Roman" w:eastAsia="Times New Roman" w:hAnsi="Times New Roman" w:cs="Times New Roman"/>
            <w:color w:val="0D0D0D" w:themeColor="text1" w:themeTint="F2"/>
            <w:sz w:val="24"/>
            <w:szCs w:val="24"/>
            <w:u w:val="single"/>
            <w:lang w:eastAsia="tr-TR"/>
          </w:rPr>
          <w:t>Birleşmiş Milletler Engelli Hakları Sözleşmesi – ENGELLİ VE YAŞLI HİZMETLERİ GENEL MÜDÜRLÜĞÜ TÜRK İŞARET DİLİ VİDEOSU</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6" w:history="1">
        <w:r w:rsidR="008373B5" w:rsidRPr="00D55501">
          <w:rPr>
            <w:rFonts w:ascii="Times New Roman" w:eastAsia="Times New Roman" w:hAnsi="Times New Roman" w:cs="Times New Roman"/>
            <w:color w:val="0D0D0D" w:themeColor="text1" w:themeTint="F2"/>
            <w:sz w:val="24"/>
            <w:szCs w:val="24"/>
            <w:u w:val="single"/>
            <w:lang w:eastAsia="tr-TR"/>
          </w:rPr>
          <w:t>Engelli Bireylerin Haklarına Dair Sözleşme ile ilgili İhtiyari Protokol</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7" w:history="1">
        <w:r w:rsidR="008373B5" w:rsidRPr="00D55501">
          <w:rPr>
            <w:rFonts w:ascii="Times New Roman" w:eastAsia="Times New Roman" w:hAnsi="Times New Roman" w:cs="Times New Roman"/>
            <w:color w:val="0D0D0D" w:themeColor="text1" w:themeTint="F2"/>
            <w:sz w:val="24"/>
            <w:szCs w:val="24"/>
            <w:u w:val="single"/>
            <w:lang w:eastAsia="tr-TR"/>
          </w:rPr>
          <w:t>Kadınlara Karşı Her Türlü Ayrımcılığın Önlenmesine Dair Sözleşme</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8" w:history="1">
        <w:r w:rsidR="008373B5" w:rsidRPr="00D55501">
          <w:rPr>
            <w:rFonts w:ascii="Times New Roman" w:eastAsia="Times New Roman" w:hAnsi="Times New Roman" w:cs="Times New Roman"/>
            <w:color w:val="0D0D0D" w:themeColor="text1" w:themeTint="F2"/>
            <w:sz w:val="24"/>
            <w:szCs w:val="24"/>
            <w:u w:val="single"/>
            <w:lang w:eastAsia="tr-TR"/>
          </w:rPr>
          <w:t>Kadınlara Karşı Her Türlü Ayrımcılığın Önlenmesine Dair Sözleşme İhtiyari Protokol</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19" w:history="1">
        <w:proofErr w:type="gramStart"/>
        <w:r w:rsidR="008373B5" w:rsidRPr="00D55501">
          <w:rPr>
            <w:rFonts w:ascii="Times New Roman" w:eastAsia="Times New Roman" w:hAnsi="Times New Roman" w:cs="Times New Roman"/>
            <w:color w:val="0D0D0D" w:themeColor="text1" w:themeTint="F2"/>
            <w:sz w:val="24"/>
            <w:szCs w:val="24"/>
            <w:u w:val="single"/>
            <w:lang w:eastAsia="tr-TR"/>
          </w:rPr>
          <w:t>Kadına Yönelik Şiddet ve Ev İçi Şiddetin Önlenmesi ve Bunlarla Mücadeleye Dair Avrupa Konseyi Sözleşmesi (İstanbul Sözleşmesi)</w:t>
        </w:r>
      </w:hyperlink>
      <w:r w:rsidR="008373B5" w:rsidRPr="00D55501">
        <w:rPr>
          <w:rFonts w:ascii="Times New Roman" w:eastAsia="Times New Roman" w:hAnsi="Times New Roman" w:cs="Times New Roman"/>
          <w:color w:val="0D0D0D" w:themeColor="text1" w:themeTint="F2"/>
          <w:sz w:val="24"/>
          <w:szCs w:val="24"/>
          <w:lang w:eastAsia="tr-TR"/>
        </w:rPr>
        <w:t> (4. Madde 3. Fıkra  </w:t>
      </w:r>
      <w:r w:rsidR="008373B5" w:rsidRPr="00D55501">
        <w:rPr>
          <w:rFonts w:ascii="Times New Roman" w:eastAsia="Times New Roman" w:hAnsi="Times New Roman" w:cs="Times New Roman"/>
          <w:i/>
          <w:iCs/>
          <w:color w:val="0D0D0D" w:themeColor="text1" w:themeTint="F2"/>
          <w:sz w:val="24"/>
          <w:szCs w:val="24"/>
          <w:lang w:eastAsia="tr-TR"/>
        </w:rPr>
        <w:t>“Taraflar bu Sözleşme hükümlerinin, özellikle de mağdurların haklarını korumaya yönelik tedbirlerin,</w:t>
      </w:r>
      <w:r w:rsidR="008373B5" w:rsidRPr="00D55501">
        <w:rPr>
          <w:rFonts w:ascii="Times New Roman" w:eastAsia="Times New Roman" w:hAnsi="Times New Roman" w:cs="Times New Roman"/>
          <w:b/>
          <w:bCs/>
          <w:i/>
          <w:iCs/>
          <w:color w:val="0D0D0D" w:themeColor="text1" w:themeTint="F2"/>
          <w:sz w:val="24"/>
          <w:szCs w:val="24"/>
          <w:lang w:eastAsia="tr-TR"/>
        </w:rPr>
        <w:t> cinsiyet,</w:t>
      </w:r>
      <w:r w:rsidR="008373B5" w:rsidRPr="00D55501">
        <w:rPr>
          <w:rFonts w:ascii="Times New Roman" w:eastAsia="Times New Roman" w:hAnsi="Times New Roman" w:cs="Times New Roman"/>
          <w:i/>
          <w:iCs/>
          <w:color w:val="0D0D0D" w:themeColor="text1" w:themeTint="F2"/>
          <w:sz w:val="24"/>
          <w:szCs w:val="24"/>
          <w:lang w:eastAsia="tr-TR"/>
        </w:rPr>
        <w:t xml:space="preserve"> toplumsal cinsiyet, ırk, renk, dil, din, siyasi veya başka tür görüş, </w:t>
      </w:r>
      <w:r w:rsidR="008373B5" w:rsidRPr="00D55501">
        <w:rPr>
          <w:rFonts w:ascii="Times New Roman" w:eastAsia="Times New Roman" w:hAnsi="Times New Roman" w:cs="Times New Roman"/>
          <w:i/>
          <w:iCs/>
          <w:color w:val="0D0D0D" w:themeColor="text1" w:themeTint="F2"/>
          <w:sz w:val="24"/>
          <w:szCs w:val="24"/>
          <w:lang w:eastAsia="tr-TR"/>
        </w:rPr>
        <w:lastRenderedPageBreak/>
        <w:t>ulusal veya sosyal köken, bir ulusal azınlıkla bağlantılı olma, mülk, doğum, </w:t>
      </w:r>
      <w:r w:rsidR="008373B5" w:rsidRPr="00D55501">
        <w:rPr>
          <w:rFonts w:ascii="Times New Roman" w:eastAsia="Times New Roman" w:hAnsi="Times New Roman" w:cs="Times New Roman"/>
          <w:b/>
          <w:bCs/>
          <w:i/>
          <w:iCs/>
          <w:color w:val="0D0D0D" w:themeColor="text1" w:themeTint="F2"/>
          <w:sz w:val="24"/>
          <w:szCs w:val="24"/>
          <w:lang w:eastAsia="tr-TR"/>
        </w:rPr>
        <w:t>cinsel yönelim,</w:t>
      </w:r>
      <w:r w:rsidR="008373B5" w:rsidRPr="00D55501">
        <w:rPr>
          <w:rFonts w:ascii="Times New Roman" w:eastAsia="Times New Roman" w:hAnsi="Times New Roman" w:cs="Times New Roman"/>
          <w:i/>
          <w:iCs/>
          <w:color w:val="0D0D0D" w:themeColor="text1" w:themeTint="F2"/>
          <w:sz w:val="24"/>
          <w:szCs w:val="24"/>
          <w:lang w:eastAsia="tr-TR"/>
        </w:rPr>
        <w:t> </w:t>
      </w:r>
      <w:r w:rsidR="008373B5" w:rsidRPr="00D55501">
        <w:rPr>
          <w:rFonts w:ascii="Times New Roman" w:eastAsia="Times New Roman" w:hAnsi="Times New Roman" w:cs="Times New Roman"/>
          <w:b/>
          <w:bCs/>
          <w:i/>
          <w:iCs/>
          <w:color w:val="0D0D0D" w:themeColor="text1" w:themeTint="F2"/>
          <w:sz w:val="24"/>
          <w:szCs w:val="24"/>
          <w:lang w:eastAsia="tr-TR"/>
        </w:rPr>
        <w:t>toplumsal cinsiyet kimliği,</w:t>
      </w:r>
      <w:r w:rsidR="008373B5" w:rsidRPr="00D55501">
        <w:rPr>
          <w:rFonts w:ascii="Times New Roman" w:eastAsia="Times New Roman" w:hAnsi="Times New Roman" w:cs="Times New Roman"/>
          <w:i/>
          <w:iCs/>
          <w:color w:val="0D0D0D" w:themeColor="text1" w:themeTint="F2"/>
          <w:sz w:val="24"/>
          <w:szCs w:val="24"/>
          <w:lang w:eastAsia="tr-TR"/>
        </w:rPr>
        <w:t> sağlık durumu, </w:t>
      </w:r>
      <w:r w:rsidR="008373B5" w:rsidRPr="00D55501">
        <w:rPr>
          <w:rFonts w:ascii="Times New Roman" w:eastAsia="Times New Roman" w:hAnsi="Times New Roman" w:cs="Times New Roman"/>
          <w:b/>
          <w:bCs/>
          <w:i/>
          <w:iCs/>
          <w:color w:val="0D0D0D" w:themeColor="text1" w:themeTint="F2"/>
          <w:sz w:val="24"/>
          <w:szCs w:val="24"/>
          <w:lang w:eastAsia="tr-TR"/>
        </w:rPr>
        <w:t>engellilik,</w:t>
      </w:r>
      <w:r w:rsidR="008373B5" w:rsidRPr="00D55501">
        <w:rPr>
          <w:rFonts w:ascii="Times New Roman" w:eastAsia="Times New Roman" w:hAnsi="Times New Roman" w:cs="Times New Roman"/>
          <w:i/>
          <w:iCs/>
          <w:color w:val="0D0D0D" w:themeColor="text1" w:themeTint="F2"/>
          <w:sz w:val="24"/>
          <w:szCs w:val="24"/>
          <w:lang w:eastAsia="tr-TR"/>
        </w:rPr>
        <w:t> medeni hal, </w:t>
      </w:r>
      <w:r w:rsidR="008373B5" w:rsidRPr="00D55501">
        <w:rPr>
          <w:rFonts w:ascii="Times New Roman" w:eastAsia="Times New Roman" w:hAnsi="Times New Roman" w:cs="Times New Roman"/>
          <w:b/>
          <w:bCs/>
          <w:i/>
          <w:iCs/>
          <w:color w:val="0D0D0D" w:themeColor="text1" w:themeTint="F2"/>
          <w:sz w:val="24"/>
          <w:szCs w:val="24"/>
          <w:lang w:eastAsia="tr-TR"/>
        </w:rPr>
        <w:t>göçmen veya mülteci statüsü</w:t>
      </w:r>
      <w:r w:rsidR="008373B5" w:rsidRPr="00D55501">
        <w:rPr>
          <w:rFonts w:ascii="Times New Roman" w:eastAsia="Times New Roman" w:hAnsi="Times New Roman" w:cs="Times New Roman"/>
          <w:i/>
          <w:iCs/>
          <w:color w:val="0D0D0D" w:themeColor="text1" w:themeTint="F2"/>
          <w:sz w:val="24"/>
          <w:szCs w:val="24"/>
          <w:lang w:eastAsia="tr-TR"/>
        </w:rPr>
        <w:t> veya başka bir statü gibi, herhangi bir temele dayalı olarak </w:t>
      </w:r>
      <w:r w:rsidR="008373B5" w:rsidRPr="00D55501">
        <w:rPr>
          <w:rFonts w:ascii="Times New Roman" w:eastAsia="Times New Roman" w:hAnsi="Times New Roman" w:cs="Times New Roman"/>
          <w:b/>
          <w:bCs/>
          <w:i/>
          <w:iCs/>
          <w:color w:val="0D0D0D" w:themeColor="text1" w:themeTint="F2"/>
          <w:sz w:val="24"/>
          <w:szCs w:val="24"/>
          <w:lang w:eastAsia="tr-TR"/>
        </w:rPr>
        <w:t>ayrımcılık yapılmaksızın uygulanmasını temin edeceklerdir</w:t>
      </w:r>
      <w:r w:rsidR="008373B5" w:rsidRPr="00D55501">
        <w:rPr>
          <w:rFonts w:ascii="Times New Roman" w:eastAsia="Times New Roman" w:hAnsi="Times New Roman" w:cs="Times New Roman"/>
          <w:i/>
          <w:iCs/>
          <w:color w:val="0D0D0D" w:themeColor="text1" w:themeTint="F2"/>
          <w:sz w:val="24"/>
          <w:szCs w:val="24"/>
          <w:lang w:eastAsia="tr-TR"/>
        </w:rPr>
        <w:t>.”)</w:t>
      </w:r>
      <w:proofErr w:type="gramEnd"/>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20" w:tgtFrame="_blank" w:history="1">
        <w:r w:rsidR="008373B5" w:rsidRPr="00D55501">
          <w:rPr>
            <w:rFonts w:ascii="Times New Roman" w:eastAsia="Times New Roman" w:hAnsi="Times New Roman" w:cs="Times New Roman"/>
            <w:color w:val="0D0D0D" w:themeColor="text1" w:themeTint="F2"/>
            <w:sz w:val="24"/>
            <w:szCs w:val="24"/>
            <w:u w:val="single"/>
            <w:lang w:eastAsia="tr-TR"/>
          </w:rPr>
          <w:t>Çocuk Haklarına Dair Sözleşme</w:t>
        </w:r>
      </w:hyperlink>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21" w:tgtFrame="_blank" w:history="1">
        <w:r w:rsidR="008373B5" w:rsidRPr="00D55501">
          <w:rPr>
            <w:rFonts w:ascii="Times New Roman" w:eastAsia="Times New Roman" w:hAnsi="Times New Roman" w:cs="Times New Roman"/>
            <w:color w:val="0D0D0D" w:themeColor="text1" w:themeTint="F2"/>
            <w:sz w:val="24"/>
            <w:szCs w:val="24"/>
            <w:u w:val="single"/>
            <w:lang w:eastAsia="tr-TR"/>
          </w:rPr>
          <w:t>Avrupa Sosyal Şartı Sözleşmesi</w:t>
        </w:r>
      </w:hyperlink>
      <w:r w:rsidR="008373B5" w:rsidRPr="00D55501">
        <w:rPr>
          <w:rFonts w:ascii="Times New Roman" w:eastAsia="Times New Roman" w:hAnsi="Times New Roman" w:cs="Times New Roman"/>
          <w:color w:val="0D0D0D" w:themeColor="text1" w:themeTint="F2"/>
          <w:sz w:val="24"/>
          <w:szCs w:val="24"/>
          <w:lang w:eastAsia="tr-TR"/>
        </w:rPr>
        <w:t> (Madde 15</w:t>
      </w:r>
      <w:r w:rsidR="008373B5" w:rsidRPr="00D55501">
        <w:rPr>
          <w:rFonts w:ascii="Times New Roman" w:eastAsia="Times New Roman" w:hAnsi="Times New Roman" w:cs="Times New Roman"/>
          <w:i/>
          <w:iCs/>
          <w:color w:val="0D0D0D" w:themeColor="text1" w:themeTint="F2"/>
          <w:sz w:val="24"/>
          <w:szCs w:val="24"/>
          <w:lang w:eastAsia="tr-TR"/>
        </w:rPr>
        <w:t> – “Özürlülerin toplumsal yaşamda bağımsız olma, sosyal bütünleşme ve katılma hakkı” )</w:t>
      </w:r>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22" w:tgtFrame="_blank" w:history="1">
        <w:r w:rsidR="008373B5" w:rsidRPr="00D55501">
          <w:rPr>
            <w:rFonts w:ascii="Times New Roman" w:eastAsia="Times New Roman" w:hAnsi="Times New Roman" w:cs="Times New Roman"/>
            <w:color w:val="0D0D0D" w:themeColor="text1" w:themeTint="F2"/>
            <w:sz w:val="24"/>
            <w:szCs w:val="24"/>
            <w:u w:val="single"/>
            <w:lang w:eastAsia="tr-TR"/>
          </w:rPr>
          <w:t>Avrupa İnsan Hakları Sözleşmesi</w:t>
        </w:r>
      </w:hyperlink>
      <w:r w:rsidR="008373B5" w:rsidRPr="00D55501">
        <w:rPr>
          <w:rFonts w:ascii="Times New Roman" w:eastAsia="Times New Roman" w:hAnsi="Times New Roman" w:cs="Times New Roman"/>
          <w:color w:val="0D0D0D" w:themeColor="text1" w:themeTint="F2"/>
          <w:sz w:val="24"/>
          <w:szCs w:val="24"/>
          <w:lang w:eastAsia="tr-TR"/>
        </w:rPr>
        <w:t> (Madde 6- Adil Yargılanma Hakkı – </w:t>
      </w:r>
      <w:r w:rsidR="008373B5" w:rsidRPr="00D55501">
        <w:rPr>
          <w:rFonts w:ascii="Times New Roman" w:eastAsia="Times New Roman" w:hAnsi="Times New Roman" w:cs="Times New Roman"/>
          <w:i/>
          <w:iCs/>
          <w:color w:val="0D0D0D" w:themeColor="text1" w:themeTint="F2"/>
          <w:sz w:val="24"/>
          <w:szCs w:val="24"/>
          <w:lang w:eastAsia="tr-TR"/>
        </w:rPr>
        <w:t>e) Mahkemede kullanılan dili anlamadığı veya konuşamadığı takdirde bir </w:t>
      </w:r>
      <w:r w:rsidR="008373B5" w:rsidRPr="00D55501">
        <w:rPr>
          <w:rFonts w:ascii="Times New Roman" w:eastAsia="Times New Roman" w:hAnsi="Times New Roman" w:cs="Times New Roman"/>
          <w:b/>
          <w:bCs/>
          <w:i/>
          <w:iCs/>
          <w:color w:val="0D0D0D" w:themeColor="text1" w:themeTint="F2"/>
          <w:sz w:val="24"/>
          <w:szCs w:val="24"/>
          <w:lang w:eastAsia="tr-TR"/>
        </w:rPr>
        <w:t>tercümanın yardımından ücretsiz olarak yararlanmak.</w:t>
      </w:r>
      <w:proofErr w:type="gramStart"/>
      <w:r w:rsidR="008373B5" w:rsidRPr="00D55501">
        <w:rPr>
          <w:rFonts w:ascii="Times New Roman" w:eastAsia="Times New Roman" w:hAnsi="Times New Roman" w:cs="Times New Roman"/>
          <w:color w:val="0D0D0D" w:themeColor="text1" w:themeTint="F2"/>
          <w:sz w:val="24"/>
          <w:szCs w:val="24"/>
          <w:lang w:eastAsia="tr-TR"/>
        </w:rPr>
        <w:t>)</w:t>
      </w:r>
      <w:proofErr w:type="gramEnd"/>
    </w:p>
    <w:p w:rsidR="008373B5"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hyperlink r:id="rId23" w:tgtFrame="_blank" w:history="1">
        <w:r w:rsidR="008373B5" w:rsidRPr="00D55501">
          <w:rPr>
            <w:rFonts w:ascii="Times New Roman" w:eastAsia="Times New Roman" w:hAnsi="Times New Roman" w:cs="Times New Roman"/>
            <w:color w:val="0D0D0D" w:themeColor="text1" w:themeTint="F2"/>
            <w:sz w:val="24"/>
            <w:szCs w:val="24"/>
            <w:u w:val="single"/>
            <w:lang w:eastAsia="tr-TR"/>
          </w:rPr>
          <w:t>Geçici Koruma Yönetmeliği </w:t>
        </w:r>
      </w:hyperlink>
      <w:r w:rsidR="008373B5" w:rsidRPr="00D55501">
        <w:rPr>
          <w:rFonts w:ascii="Times New Roman" w:eastAsia="Times New Roman" w:hAnsi="Times New Roman" w:cs="Times New Roman"/>
          <w:color w:val="0D0D0D" w:themeColor="text1" w:themeTint="F2"/>
          <w:sz w:val="24"/>
          <w:szCs w:val="24"/>
          <w:lang w:eastAsia="tr-TR"/>
        </w:rPr>
        <w:t> </w:t>
      </w:r>
      <w:proofErr w:type="gramStart"/>
      <w:r w:rsidR="008373B5" w:rsidRPr="00D55501">
        <w:rPr>
          <w:rFonts w:ascii="Times New Roman" w:eastAsia="Times New Roman" w:hAnsi="Times New Roman" w:cs="Times New Roman"/>
          <w:color w:val="0D0D0D" w:themeColor="text1" w:themeTint="F2"/>
          <w:sz w:val="24"/>
          <w:szCs w:val="24"/>
          <w:lang w:eastAsia="tr-TR"/>
        </w:rPr>
        <w:t>(</w:t>
      </w:r>
      <w:proofErr w:type="gramEnd"/>
      <w:r w:rsidR="008373B5" w:rsidRPr="00D55501">
        <w:rPr>
          <w:rFonts w:ascii="Times New Roman" w:eastAsia="Times New Roman" w:hAnsi="Times New Roman" w:cs="Times New Roman"/>
          <w:b/>
          <w:bCs/>
          <w:color w:val="0D0D0D" w:themeColor="text1" w:themeTint="F2"/>
          <w:sz w:val="24"/>
          <w:szCs w:val="24"/>
          <w:lang w:eastAsia="tr-TR"/>
        </w:rPr>
        <w:t>Tercümanlık hizmetleri</w:t>
      </w:r>
      <w:r w:rsidR="008373B5" w:rsidRPr="00D55501">
        <w:rPr>
          <w:rFonts w:ascii="Times New Roman" w:eastAsia="Times New Roman" w:hAnsi="Times New Roman" w:cs="Times New Roman"/>
          <w:color w:val="0D0D0D" w:themeColor="text1" w:themeTint="F2"/>
          <w:sz w:val="24"/>
          <w:szCs w:val="24"/>
          <w:lang w:eastAsia="tr-TR"/>
        </w:rPr>
        <w:t> Madde 31- “</w:t>
      </w:r>
      <w:r w:rsidR="008373B5" w:rsidRPr="00D55501">
        <w:rPr>
          <w:rFonts w:ascii="Times New Roman" w:eastAsia="Times New Roman" w:hAnsi="Times New Roman" w:cs="Times New Roman"/>
          <w:i/>
          <w:iCs/>
          <w:color w:val="0D0D0D" w:themeColor="text1" w:themeTint="F2"/>
          <w:sz w:val="24"/>
          <w:szCs w:val="24"/>
          <w:lang w:eastAsia="tr-TR"/>
        </w:rPr>
        <w:t>(1) Bu Yönetmelik kapsamındaki iş ve işlemlerde, yabancıyla tercüman olmaksızın istenilen düzeyde iletişim kurulamadığında</w:t>
      </w:r>
      <w:r w:rsidR="008373B5" w:rsidRPr="00D55501">
        <w:rPr>
          <w:rFonts w:ascii="Times New Roman" w:eastAsia="Times New Roman" w:hAnsi="Times New Roman" w:cs="Times New Roman"/>
          <w:b/>
          <w:bCs/>
          <w:i/>
          <w:iCs/>
          <w:color w:val="0D0D0D" w:themeColor="text1" w:themeTint="F2"/>
          <w:sz w:val="24"/>
          <w:szCs w:val="24"/>
          <w:lang w:eastAsia="tr-TR"/>
        </w:rPr>
        <w:t> tercümanlık hizmetleri ücretsiz olarak sağlanır</w:t>
      </w:r>
      <w:r w:rsidR="008373B5" w:rsidRPr="00D55501">
        <w:rPr>
          <w:rFonts w:ascii="Times New Roman" w:eastAsia="Times New Roman" w:hAnsi="Times New Roman" w:cs="Times New Roman"/>
          <w:i/>
          <w:iCs/>
          <w:color w:val="0D0D0D" w:themeColor="text1" w:themeTint="F2"/>
          <w:sz w:val="24"/>
          <w:szCs w:val="24"/>
          <w:lang w:eastAsia="tr-TR"/>
        </w:rPr>
        <w:t xml:space="preserve">, Başvuru sahibi ve uluslararası koruma statüsü sahibi, yasal temsilcisi veya avukatı uluslararası koruma başvuru sürecinde yargı masrafları veya avukat temini gibi konularda 1136 sayılı Avukatlık Kanunu ve 6100 sayılı Hukuk Muhakemeleri Kanunu’na göre adli </w:t>
      </w:r>
      <w:r>
        <w:rPr>
          <w:rFonts w:ascii="Times New Roman" w:eastAsia="Times New Roman" w:hAnsi="Times New Roman" w:cs="Times New Roman"/>
          <w:i/>
          <w:iCs/>
          <w:color w:val="0D0D0D" w:themeColor="text1" w:themeTint="F2"/>
          <w:sz w:val="24"/>
          <w:szCs w:val="24"/>
          <w:lang w:eastAsia="tr-TR"/>
        </w:rPr>
        <w:t>yardımdan yararlanabilmektedir.</w:t>
      </w:r>
    </w:p>
    <w:p w:rsidR="00D55501" w:rsidRPr="00D55501" w:rsidRDefault="00D55501" w:rsidP="00D55501">
      <w:pPr>
        <w:numPr>
          <w:ilvl w:val="0"/>
          <w:numId w:val="2"/>
        </w:numPr>
        <w:spacing w:before="100" w:beforeAutospacing="1" w:after="100" w:afterAutospacing="1" w:line="360" w:lineRule="auto"/>
        <w:ind w:left="0" w:right="360"/>
        <w:jc w:val="both"/>
        <w:rPr>
          <w:rFonts w:ascii="Times New Roman" w:eastAsia="Times New Roman" w:hAnsi="Times New Roman" w:cs="Times New Roman"/>
          <w:color w:val="0D0D0D" w:themeColor="text1" w:themeTint="F2"/>
          <w:sz w:val="24"/>
          <w:szCs w:val="24"/>
          <w:lang w:eastAsia="tr-TR"/>
        </w:rPr>
      </w:pPr>
    </w:p>
    <w:p w:rsidR="008373B5" w:rsidRPr="00D55501" w:rsidRDefault="008373B5" w:rsidP="00D55501">
      <w:pPr>
        <w:spacing w:line="360" w:lineRule="auto"/>
        <w:jc w:val="both"/>
        <w:rPr>
          <w:rFonts w:ascii="Times New Roman" w:hAnsi="Times New Roman" w:cs="Times New Roman"/>
          <w:b/>
          <w:sz w:val="24"/>
          <w:szCs w:val="24"/>
        </w:rPr>
      </w:pPr>
      <w:r w:rsidRPr="00D55501">
        <w:rPr>
          <w:rFonts w:ascii="Times New Roman" w:hAnsi="Times New Roman" w:cs="Times New Roman"/>
          <w:b/>
          <w:sz w:val="24"/>
          <w:szCs w:val="24"/>
        </w:rPr>
        <w:t>İşitme Yetersizliğinin Nedenleri</w:t>
      </w:r>
    </w:p>
    <w:p w:rsidR="008373B5" w:rsidRPr="00D55501" w:rsidRDefault="008373B5" w:rsidP="00D55501">
      <w:pPr>
        <w:shd w:val="clear" w:color="auto" w:fill="FFFFFF"/>
        <w:spacing w:after="0" w:line="360" w:lineRule="auto"/>
        <w:jc w:val="both"/>
        <w:outlineLvl w:val="4"/>
        <w:rPr>
          <w:rFonts w:ascii="Times New Roman" w:eastAsia="Times New Roman" w:hAnsi="Times New Roman" w:cs="Times New Roman"/>
          <w:b/>
          <w:bCs/>
          <w:color w:val="000000"/>
          <w:sz w:val="24"/>
          <w:szCs w:val="24"/>
          <w:lang w:eastAsia="tr-TR"/>
        </w:rPr>
      </w:pPr>
      <w:r w:rsidRPr="00D55501">
        <w:rPr>
          <w:rFonts w:ascii="Times New Roman" w:eastAsia="Times New Roman" w:hAnsi="Times New Roman" w:cs="Times New Roman"/>
          <w:b/>
          <w:bCs/>
          <w:color w:val="000000"/>
          <w:sz w:val="24"/>
          <w:szCs w:val="24"/>
          <w:lang w:eastAsia="tr-TR"/>
        </w:rPr>
        <w:t> Doğum Öncesi Nedenler:</w:t>
      </w:r>
    </w:p>
    <w:p w:rsidR="008373B5" w:rsidRPr="00D55501" w:rsidRDefault="008373B5" w:rsidP="00D55501">
      <w:pPr>
        <w:numPr>
          <w:ilvl w:val="0"/>
          <w:numId w:val="3"/>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 xml:space="preserve">Hamilelik döneminde annenin geçirdiği </w:t>
      </w:r>
      <w:proofErr w:type="gramStart"/>
      <w:r w:rsidRPr="00D55501">
        <w:rPr>
          <w:rFonts w:ascii="Times New Roman" w:eastAsia="Times New Roman" w:hAnsi="Times New Roman" w:cs="Times New Roman"/>
          <w:bCs/>
          <w:color w:val="000000"/>
          <w:sz w:val="24"/>
          <w:szCs w:val="24"/>
          <w:lang w:eastAsia="tr-TR"/>
        </w:rPr>
        <w:t>enfeksiyon</w:t>
      </w:r>
      <w:proofErr w:type="gramEnd"/>
      <w:r w:rsidRPr="00D55501">
        <w:rPr>
          <w:rFonts w:ascii="Times New Roman" w:eastAsia="Times New Roman" w:hAnsi="Times New Roman" w:cs="Times New Roman"/>
          <w:bCs/>
          <w:color w:val="000000"/>
          <w:sz w:val="24"/>
          <w:szCs w:val="24"/>
          <w:lang w:eastAsia="tr-TR"/>
        </w:rPr>
        <w:t xml:space="preserve"> veya hastalık (özellikle </w:t>
      </w:r>
      <w:proofErr w:type="spellStart"/>
      <w:r w:rsidRPr="00D55501">
        <w:rPr>
          <w:rFonts w:ascii="Times New Roman" w:eastAsia="Times New Roman" w:hAnsi="Times New Roman" w:cs="Times New Roman"/>
          <w:bCs/>
          <w:color w:val="000000"/>
          <w:sz w:val="24"/>
          <w:szCs w:val="24"/>
          <w:lang w:eastAsia="tr-TR"/>
        </w:rPr>
        <w:t>kızamıkcık</w:t>
      </w:r>
      <w:proofErr w:type="spellEnd"/>
      <w:r w:rsidRPr="00D55501">
        <w:rPr>
          <w:rFonts w:ascii="Times New Roman" w:eastAsia="Times New Roman" w:hAnsi="Times New Roman" w:cs="Times New Roman"/>
          <w:bCs/>
          <w:color w:val="000000"/>
          <w:sz w:val="24"/>
          <w:szCs w:val="24"/>
          <w:lang w:eastAsia="tr-TR"/>
        </w:rPr>
        <w:t>, kabakulak, sarılık …)</w:t>
      </w:r>
    </w:p>
    <w:p w:rsidR="008373B5" w:rsidRPr="00D55501" w:rsidRDefault="008373B5" w:rsidP="00D55501">
      <w:pPr>
        <w:numPr>
          <w:ilvl w:val="0"/>
          <w:numId w:val="3"/>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Hamilelik döneminde annenin röntgen çektirmesi</w:t>
      </w:r>
    </w:p>
    <w:p w:rsidR="008373B5" w:rsidRPr="00D55501" w:rsidRDefault="008373B5" w:rsidP="00D55501">
      <w:pPr>
        <w:numPr>
          <w:ilvl w:val="0"/>
          <w:numId w:val="3"/>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 xml:space="preserve">Hamilelik döneminde annenin </w:t>
      </w:r>
      <w:proofErr w:type="spellStart"/>
      <w:r w:rsidRPr="00D55501">
        <w:rPr>
          <w:rFonts w:ascii="Times New Roman" w:eastAsia="Times New Roman" w:hAnsi="Times New Roman" w:cs="Times New Roman"/>
          <w:bCs/>
          <w:color w:val="000000"/>
          <w:sz w:val="24"/>
          <w:szCs w:val="24"/>
          <w:lang w:eastAsia="tr-TR"/>
        </w:rPr>
        <w:t>ototoksik</w:t>
      </w:r>
      <w:proofErr w:type="spellEnd"/>
      <w:r w:rsidRPr="00D55501">
        <w:rPr>
          <w:rFonts w:ascii="Times New Roman" w:eastAsia="Times New Roman" w:hAnsi="Times New Roman" w:cs="Times New Roman"/>
          <w:bCs/>
          <w:color w:val="000000"/>
          <w:sz w:val="24"/>
          <w:szCs w:val="24"/>
          <w:lang w:eastAsia="tr-TR"/>
        </w:rPr>
        <w:t xml:space="preserve"> ilaç ve alkol kullanımı</w:t>
      </w:r>
    </w:p>
    <w:p w:rsidR="008373B5" w:rsidRPr="00D55501" w:rsidRDefault="008373B5" w:rsidP="00D55501">
      <w:pPr>
        <w:numPr>
          <w:ilvl w:val="0"/>
          <w:numId w:val="3"/>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Hamilelik döneminde geçirilen kazalar</w:t>
      </w:r>
    </w:p>
    <w:p w:rsidR="008373B5" w:rsidRPr="00D55501" w:rsidRDefault="008373B5" w:rsidP="00D55501">
      <w:pPr>
        <w:numPr>
          <w:ilvl w:val="0"/>
          <w:numId w:val="3"/>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Kan uyuşmazlığı</w:t>
      </w:r>
    </w:p>
    <w:p w:rsidR="008373B5" w:rsidRPr="00D55501" w:rsidRDefault="008373B5" w:rsidP="00D55501">
      <w:pPr>
        <w:numPr>
          <w:ilvl w:val="0"/>
          <w:numId w:val="3"/>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Genetik faktörler</w:t>
      </w:r>
    </w:p>
    <w:p w:rsidR="008373B5" w:rsidRPr="00D55501" w:rsidRDefault="008373B5" w:rsidP="00D55501">
      <w:pPr>
        <w:numPr>
          <w:ilvl w:val="0"/>
          <w:numId w:val="3"/>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Akraba evliliği</w:t>
      </w:r>
    </w:p>
    <w:p w:rsidR="008373B5" w:rsidRPr="00D55501" w:rsidRDefault="008373B5" w:rsidP="00D55501">
      <w:pPr>
        <w:shd w:val="clear" w:color="auto" w:fill="FFFFFF"/>
        <w:spacing w:after="0" w:line="360" w:lineRule="auto"/>
        <w:jc w:val="both"/>
        <w:outlineLvl w:val="4"/>
        <w:rPr>
          <w:rFonts w:ascii="Times New Roman" w:eastAsia="Times New Roman" w:hAnsi="Times New Roman" w:cs="Times New Roman"/>
          <w:b/>
          <w:bCs/>
          <w:color w:val="000000"/>
          <w:sz w:val="24"/>
          <w:szCs w:val="24"/>
          <w:lang w:eastAsia="tr-TR"/>
        </w:rPr>
      </w:pPr>
      <w:r w:rsidRPr="00D55501">
        <w:rPr>
          <w:rFonts w:ascii="Times New Roman" w:eastAsia="Times New Roman" w:hAnsi="Times New Roman" w:cs="Times New Roman"/>
          <w:bCs/>
          <w:color w:val="000000"/>
          <w:sz w:val="24"/>
          <w:szCs w:val="24"/>
          <w:lang w:eastAsia="tr-TR"/>
        </w:rPr>
        <w:t> </w:t>
      </w:r>
      <w:r w:rsidRPr="00D55501">
        <w:rPr>
          <w:rFonts w:ascii="Times New Roman" w:eastAsia="Times New Roman" w:hAnsi="Times New Roman" w:cs="Times New Roman"/>
          <w:b/>
          <w:bCs/>
          <w:color w:val="000000"/>
          <w:sz w:val="24"/>
          <w:szCs w:val="24"/>
          <w:lang w:eastAsia="tr-TR"/>
        </w:rPr>
        <w:t>Doğum Anı Nedenler:</w:t>
      </w:r>
    </w:p>
    <w:p w:rsidR="008373B5" w:rsidRPr="00D55501" w:rsidRDefault="008373B5" w:rsidP="00D55501">
      <w:pPr>
        <w:numPr>
          <w:ilvl w:val="0"/>
          <w:numId w:val="4"/>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 xml:space="preserve">Doğum sırasında meydana gelen </w:t>
      </w:r>
      <w:proofErr w:type="gramStart"/>
      <w:r w:rsidRPr="00D55501">
        <w:rPr>
          <w:rFonts w:ascii="Times New Roman" w:eastAsia="Times New Roman" w:hAnsi="Times New Roman" w:cs="Times New Roman"/>
          <w:bCs/>
          <w:color w:val="000000"/>
          <w:sz w:val="24"/>
          <w:szCs w:val="24"/>
          <w:lang w:eastAsia="tr-TR"/>
        </w:rPr>
        <w:t>komplikasyonlar</w:t>
      </w:r>
      <w:proofErr w:type="gramEnd"/>
      <w:r w:rsidRPr="00D55501">
        <w:rPr>
          <w:rFonts w:ascii="Times New Roman" w:eastAsia="Times New Roman" w:hAnsi="Times New Roman" w:cs="Times New Roman"/>
          <w:bCs/>
          <w:color w:val="000000"/>
          <w:sz w:val="24"/>
          <w:szCs w:val="24"/>
          <w:lang w:eastAsia="tr-TR"/>
        </w:rPr>
        <w:t xml:space="preserve"> (kordon dolanması, oksijensiz kalma …)</w:t>
      </w:r>
    </w:p>
    <w:p w:rsidR="008373B5" w:rsidRPr="00D55501" w:rsidRDefault="008373B5" w:rsidP="00D55501">
      <w:pPr>
        <w:numPr>
          <w:ilvl w:val="0"/>
          <w:numId w:val="4"/>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Düşük doğum ağırlığı</w:t>
      </w:r>
    </w:p>
    <w:p w:rsidR="008373B5" w:rsidRPr="00D55501" w:rsidRDefault="008373B5" w:rsidP="00D55501">
      <w:pPr>
        <w:numPr>
          <w:ilvl w:val="0"/>
          <w:numId w:val="4"/>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Erken doğum</w:t>
      </w:r>
    </w:p>
    <w:p w:rsidR="008373B5" w:rsidRPr="00D55501" w:rsidRDefault="008373B5" w:rsidP="00D55501">
      <w:pPr>
        <w:numPr>
          <w:ilvl w:val="0"/>
          <w:numId w:val="4"/>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Bebekte kan değişimini gerektiren sarılık</w:t>
      </w:r>
    </w:p>
    <w:p w:rsidR="008373B5" w:rsidRPr="00D55501" w:rsidRDefault="008373B5" w:rsidP="00D55501">
      <w:pPr>
        <w:numPr>
          <w:ilvl w:val="0"/>
          <w:numId w:val="4"/>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lastRenderedPageBreak/>
        <w:t>Doğum sırasında baş, boyun ve kulakta görülen zedelenme</w:t>
      </w:r>
    </w:p>
    <w:p w:rsidR="008373B5" w:rsidRPr="00D55501" w:rsidRDefault="008373B5" w:rsidP="00D55501">
      <w:pPr>
        <w:shd w:val="clear" w:color="auto" w:fill="FFFFFF"/>
        <w:spacing w:after="0" w:line="360" w:lineRule="auto"/>
        <w:jc w:val="both"/>
        <w:outlineLvl w:val="4"/>
        <w:rPr>
          <w:rFonts w:ascii="Times New Roman" w:eastAsia="Times New Roman" w:hAnsi="Times New Roman" w:cs="Times New Roman"/>
          <w:b/>
          <w:bCs/>
          <w:color w:val="000000"/>
          <w:sz w:val="24"/>
          <w:szCs w:val="24"/>
          <w:lang w:eastAsia="tr-TR"/>
        </w:rPr>
      </w:pPr>
      <w:r w:rsidRPr="00D55501">
        <w:rPr>
          <w:rFonts w:ascii="Times New Roman" w:eastAsia="Times New Roman" w:hAnsi="Times New Roman" w:cs="Times New Roman"/>
          <w:b/>
          <w:bCs/>
          <w:color w:val="000000"/>
          <w:sz w:val="24"/>
          <w:szCs w:val="24"/>
          <w:lang w:eastAsia="tr-TR"/>
        </w:rPr>
        <w:t>Doğum Sonrası Nedenler:</w:t>
      </w:r>
    </w:p>
    <w:p w:rsidR="008373B5" w:rsidRPr="00D55501" w:rsidRDefault="008373B5" w:rsidP="00D55501">
      <w:pPr>
        <w:numPr>
          <w:ilvl w:val="0"/>
          <w:numId w:val="5"/>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Orta veya iç kulak yapılarında zedelenme</w:t>
      </w:r>
    </w:p>
    <w:p w:rsidR="008373B5" w:rsidRPr="00D55501" w:rsidRDefault="008373B5" w:rsidP="00D55501">
      <w:pPr>
        <w:numPr>
          <w:ilvl w:val="0"/>
          <w:numId w:val="5"/>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 xml:space="preserve">Çocukluk hastalıkları (havale, menenjit, </w:t>
      </w:r>
      <w:proofErr w:type="spellStart"/>
      <w:r w:rsidRPr="00D55501">
        <w:rPr>
          <w:rFonts w:ascii="Times New Roman" w:eastAsia="Times New Roman" w:hAnsi="Times New Roman" w:cs="Times New Roman"/>
          <w:bCs/>
          <w:color w:val="000000"/>
          <w:sz w:val="24"/>
          <w:szCs w:val="24"/>
          <w:lang w:eastAsia="tr-TR"/>
        </w:rPr>
        <w:t>kızamıkcık</w:t>
      </w:r>
      <w:proofErr w:type="spellEnd"/>
      <w:r w:rsidRPr="00D55501">
        <w:rPr>
          <w:rFonts w:ascii="Times New Roman" w:eastAsia="Times New Roman" w:hAnsi="Times New Roman" w:cs="Times New Roman"/>
          <w:bCs/>
          <w:color w:val="000000"/>
          <w:sz w:val="24"/>
          <w:szCs w:val="24"/>
          <w:lang w:eastAsia="tr-TR"/>
        </w:rPr>
        <w:t>, kızıl…)</w:t>
      </w:r>
    </w:p>
    <w:p w:rsidR="008373B5" w:rsidRPr="00D55501" w:rsidRDefault="008373B5" w:rsidP="00D55501">
      <w:pPr>
        <w:numPr>
          <w:ilvl w:val="0"/>
          <w:numId w:val="5"/>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3 aydan fazla süren kronik orta kulak iltihabı (</w:t>
      </w:r>
      <w:proofErr w:type="spellStart"/>
      <w:r w:rsidRPr="00D55501">
        <w:rPr>
          <w:rFonts w:ascii="Times New Roman" w:eastAsia="Times New Roman" w:hAnsi="Times New Roman" w:cs="Times New Roman"/>
          <w:bCs/>
          <w:color w:val="000000"/>
          <w:sz w:val="24"/>
          <w:szCs w:val="24"/>
          <w:lang w:eastAsia="tr-TR"/>
        </w:rPr>
        <w:t>otit</w:t>
      </w:r>
      <w:proofErr w:type="spellEnd"/>
      <w:r w:rsidRPr="00D55501">
        <w:rPr>
          <w:rFonts w:ascii="Times New Roman" w:eastAsia="Times New Roman" w:hAnsi="Times New Roman" w:cs="Times New Roman"/>
          <w:bCs/>
          <w:color w:val="000000"/>
          <w:sz w:val="24"/>
          <w:szCs w:val="24"/>
          <w:lang w:eastAsia="tr-TR"/>
        </w:rPr>
        <w:t>)</w:t>
      </w:r>
    </w:p>
    <w:p w:rsidR="008373B5" w:rsidRPr="00D55501" w:rsidRDefault="008373B5" w:rsidP="00D55501">
      <w:pPr>
        <w:numPr>
          <w:ilvl w:val="0"/>
          <w:numId w:val="5"/>
        </w:numPr>
        <w:shd w:val="clear" w:color="auto" w:fill="FFFFFF"/>
        <w:spacing w:after="0" w:line="360" w:lineRule="auto"/>
        <w:ind w:left="300"/>
        <w:jc w:val="both"/>
        <w:outlineLvl w:val="4"/>
        <w:rPr>
          <w:rFonts w:ascii="Times New Roman" w:eastAsia="Times New Roman" w:hAnsi="Times New Roman" w:cs="Times New Roman"/>
          <w:bCs/>
          <w:color w:val="000000"/>
          <w:sz w:val="24"/>
          <w:szCs w:val="24"/>
          <w:lang w:eastAsia="tr-TR"/>
        </w:rPr>
      </w:pPr>
      <w:r w:rsidRPr="00D55501">
        <w:rPr>
          <w:rFonts w:ascii="Times New Roman" w:eastAsia="Times New Roman" w:hAnsi="Times New Roman" w:cs="Times New Roman"/>
          <w:bCs/>
          <w:color w:val="000000"/>
          <w:sz w:val="24"/>
          <w:szCs w:val="24"/>
          <w:lang w:eastAsia="tr-TR"/>
        </w:rPr>
        <w:t>Çocukluk yaralanmaları (kafatası kırıkları, çatlakları, baş veya kulaklara şiddetli darbe, çok yüksek sese maruz kalma ve zarar verecek şekilde kulağa sokulan cisimler)</w:t>
      </w:r>
    </w:p>
    <w:p w:rsidR="008373B5" w:rsidRPr="00D55501" w:rsidRDefault="008373B5" w:rsidP="00D55501">
      <w:pPr>
        <w:spacing w:line="360" w:lineRule="auto"/>
        <w:jc w:val="both"/>
        <w:rPr>
          <w:rFonts w:ascii="Times New Roman" w:hAnsi="Times New Roman" w:cs="Times New Roman"/>
          <w:b/>
          <w:sz w:val="24"/>
          <w:szCs w:val="24"/>
        </w:rPr>
      </w:pPr>
    </w:p>
    <w:p w:rsidR="00D85283" w:rsidRPr="00D55501" w:rsidRDefault="00D85283" w:rsidP="00D55501">
      <w:pPr>
        <w:spacing w:line="360" w:lineRule="auto"/>
        <w:jc w:val="both"/>
        <w:rPr>
          <w:rFonts w:ascii="Times New Roman" w:hAnsi="Times New Roman" w:cs="Times New Roman"/>
          <w:b/>
          <w:sz w:val="24"/>
          <w:szCs w:val="24"/>
        </w:rPr>
      </w:pPr>
      <w:r w:rsidRPr="00D55501">
        <w:rPr>
          <w:rFonts w:ascii="Times New Roman" w:hAnsi="Times New Roman" w:cs="Times New Roman"/>
          <w:b/>
          <w:sz w:val="24"/>
          <w:szCs w:val="24"/>
        </w:rPr>
        <w:t>Değerlendirme ve Tanılama Süreci</w:t>
      </w:r>
    </w:p>
    <w:p w:rsidR="00D85283" w:rsidRPr="00D55501" w:rsidRDefault="00D85283"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Öğrencinin Eğitsel Değerlendirme ve tanılamasının yapılabilmesi ve uygun eğitime yönlendirilebilmesi için bağlı bulunduğu Rehberlik ve Araştırma Merkezine başvuruda bulunması gerekmektedir. Rehberlik Araştırma Merkezilerinde uygun eğitsel değerlendirme ve tanılaması yapılan öğrencilerin okullarında gerekli resmi tedbirleri (Tam Zamanlı Kaynaştırma) alınır. Okullarında resmi tedbirleri alınan öğrencilerin okul BEP Kurulu tarafından sınıf öğretmenleriyle hazırlanan BEP planı doğrultusunda destek eğitim odalarından yararlanması sağlanır.</w:t>
      </w:r>
    </w:p>
    <w:p w:rsidR="00D85283" w:rsidRPr="00D55501" w:rsidRDefault="00D85283"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 xml:space="preserve">• Eğitsel değerlendirme ve yönlendirmesi yapılan öğrenci engeli doğrultusunda uygun eğitim raporu çıkartılıp özel eğitim merkezlerinden destek eğitim almaları için yönlendirmesi yapılır. • İşitme engelli çocuğun eğitimden fayda sağlanması için öncelikle uygun </w:t>
      </w:r>
      <w:proofErr w:type="spellStart"/>
      <w:r w:rsidRPr="00D55501">
        <w:rPr>
          <w:rFonts w:ascii="Times New Roman" w:hAnsi="Times New Roman" w:cs="Times New Roman"/>
          <w:sz w:val="24"/>
          <w:szCs w:val="24"/>
        </w:rPr>
        <w:t>cihazlandırılmasının</w:t>
      </w:r>
      <w:proofErr w:type="spellEnd"/>
      <w:r w:rsidRPr="00D55501">
        <w:rPr>
          <w:rFonts w:ascii="Times New Roman" w:hAnsi="Times New Roman" w:cs="Times New Roman"/>
          <w:sz w:val="24"/>
          <w:szCs w:val="24"/>
        </w:rPr>
        <w:t xml:space="preserve"> sağlanması gerekmektedir. İşitme engeli hafif ve orta düzeyde olan öğrenciler için kulak arkası işitme cihazı; işitme kaybı ileri ve çok ileri derecede olan işitme engelli çocuklar için </w:t>
      </w:r>
      <w:proofErr w:type="spellStart"/>
      <w:r w:rsidRPr="00D55501">
        <w:rPr>
          <w:rFonts w:ascii="Times New Roman" w:hAnsi="Times New Roman" w:cs="Times New Roman"/>
          <w:sz w:val="24"/>
          <w:szCs w:val="24"/>
        </w:rPr>
        <w:t>Kokear</w:t>
      </w:r>
      <w:proofErr w:type="spellEnd"/>
      <w:r w:rsidRPr="00D55501">
        <w:rPr>
          <w:rFonts w:ascii="Times New Roman" w:hAnsi="Times New Roman" w:cs="Times New Roman"/>
          <w:sz w:val="24"/>
          <w:szCs w:val="24"/>
        </w:rPr>
        <w:t xml:space="preserve"> </w:t>
      </w:r>
      <w:proofErr w:type="spellStart"/>
      <w:r w:rsidRPr="00D55501">
        <w:rPr>
          <w:rFonts w:ascii="Times New Roman" w:hAnsi="Times New Roman" w:cs="Times New Roman"/>
          <w:sz w:val="24"/>
          <w:szCs w:val="24"/>
        </w:rPr>
        <w:t>İmplant</w:t>
      </w:r>
      <w:proofErr w:type="spellEnd"/>
      <w:r w:rsidRPr="00D55501">
        <w:rPr>
          <w:rFonts w:ascii="Times New Roman" w:hAnsi="Times New Roman" w:cs="Times New Roman"/>
          <w:sz w:val="24"/>
          <w:szCs w:val="24"/>
        </w:rPr>
        <w:t xml:space="preserve"> kullanımı </w:t>
      </w:r>
      <w:proofErr w:type="spellStart"/>
      <w:r w:rsidRPr="00D55501">
        <w:rPr>
          <w:rFonts w:ascii="Times New Roman" w:hAnsi="Times New Roman" w:cs="Times New Roman"/>
          <w:sz w:val="24"/>
          <w:szCs w:val="24"/>
        </w:rPr>
        <w:t>uyugundur</w:t>
      </w:r>
      <w:proofErr w:type="spellEnd"/>
      <w:r w:rsidRPr="00D55501">
        <w:rPr>
          <w:rFonts w:ascii="Times New Roman" w:hAnsi="Times New Roman" w:cs="Times New Roman"/>
          <w:sz w:val="24"/>
          <w:szCs w:val="24"/>
        </w:rPr>
        <w:t xml:space="preserve">. </w:t>
      </w:r>
      <w:proofErr w:type="spellStart"/>
      <w:r w:rsidRPr="00D55501">
        <w:rPr>
          <w:rFonts w:ascii="Times New Roman" w:hAnsi="Times New Roman" w:cs="Times New Roman"/>
          <w:sz w:val="24"/>
          <w:szCs w:val="24"/>
        </w:rPr>
        <w:t>Kokear</w:t>
      </w:r>
      <w:proofErr w:type="spellEnd"/>
      <w:r w:rsidRPr="00D55501">
        <w:rPr>
          <w:rFonts w:ascii="Times New Roman" w:hAnsi="Times New Roman" w:cs="Times New Roman"/>
          <w:sz w:val="24"/>
          <w:szCs w:val="24"/>
        </w:rPr>
        <w:t xml:space="preserve"> </w:t>
      </w:r>
      <w:proofErr w:type="spellStart"/>
      <w:r w:rsidRPr="00D55501">
        <w:rPr>
          <w:rFonts w:ascii="Times New Roman" w:hAnsi="Times New Roman" w:cs="Times New Roman"/>
          <w:sz w:val="24"/>
          <w:szCs w:val="24"/>
        </w:rPr>
        <w:t>implant</w:t>
      </w:r>
      <w:proofErr w:type="spellEnd"/>
      <w:r w:rsidRPr="00D55501">
        <w:rPr>
          <w:rFonts w:ascii="Times New Roman" w:hAnsi="Times New Roman" w:cs="Times New Roman"/>
          <w:sz w:val="24"/>
          <w:szCs w:val="24"/>
        </w:rPr>
        <w:t xml:space="preserve">; hasarlı iç </w:t>
      </w:r>
      <w:proofErr w:type="spellStart"/>
      <w:r w:rsidRPr="00D55501">
        <w:rPr>
          <w:rFonts w:ascii="Times New Roman" w:hAnsi="Times New Roman" w:cs="Times New Roman"/>
          <w:sz w:val="24"/>
          <w:szCs w:val="24"/>
        </w:rPr>
        <w:t>kulagın</w:t>
      </w:r>
      <w:proofErr w:type="spellEnd"/>
      <w:r w:rsidRPr="00D55501">
        <w:rPr>
          <w:rFonts w:ascii="Times New Roman" w:hAnsi="Times New Roman" w:cs="Times New Roman"/>
          <w:sz w:val="24"/>
          <w:szCs w:val="24"/>
        </w:rPr>
        <w:t xml:space="preserve"> </w:t>
      </w:r>
      <w:proofErr w:type="spellStart"/>
      <w:r w:rsidRPr="00D55501">
        <w:rPr>
          <w:rFonts w:ascii="Times New Roman" w:hAnsi="Times New Roman" w:cs="Times New Roman"/>
          <w:sz w:val="24"/>
          <w:szCs w:val="24"/>
        </w:rPr>
        <w:t>foksiyonunu</w:t>
      </w:r>
      <w:proofErr w:type="spellEnd"/>
      <w:r w:rsidRPr="00D55501">
        <w:rPr>
          <w:rFonts w:ascii="Times New Roman" w:hAnsi="Times New Roman" w:cs="Times New Roman"/>
          <w:sz w:val="24"/>
          <w:szCs w:val="24"/>
        </w:rPr>
        <w:t xml:space="preserve"> yerine getiren bir </w:t>
      </w:r>
      <w:proofErr w:type="spellStart"/>
      <w:r w:rsidRPr="00D55501">
        <w:rPr>
          <w:rFonts w:ascii="Times New Roman" w:hAnsi="Times New Roman" w:cs="Times New Roman"/>
          <w:sz w:val="24"/>
          <w:szCs w:val="24"/>
        </w:rPr>
        <w:t>elektironik</w:t>
      </w:r>
      <w:proofErr w:type="spellEnd"/>
      <w:r w:rsidRPr="00D55501">
        <w:rPr>
          <w:rFonts w:ascii="Times New Roman" w:hAnsi="Times New Roman" w:cs="Times New Roman"/>
          <w:sz w:val="24"/>
          <w:szCs w:val="24"/>
        </w:rPr>
        <w:t xml:space="preserve"> tıbbi cihazdır. Seslerin şiddetini yükselten işitme cihazlarının aksine, </w:t>
      </w:r>
      <w:proofErr w:type="spellStart"/>
      <w:r w:rsidRPr="00D55501">
        <w:rPr>
          <w:rFonts w:ascii="Times New Roman" w:hAnsi="Times New Roman" w:cs="Times New Roman"/>
          <w:sz w:val="24"/>
          <w:szCs w:val="24"/>
        </w:rPr>
        <w:t>koklear</w:t>
      </w:r>
      <w:proofErr w:type="spellEnd"/>
      <w:r w:rsidRPr="00D55501">
        <w:rPr>
          <w:rFonts w:ascii="Times New Roman" w:hAnsi="Times New Roman" w:cs="Times New Roman"/>
          <w:sz w:val="24"/>
          <w:szCs w:val="24"/>
        </w:rPr>
        <w:t xml:space="preserve"> </w:t>
      </w:r>
      <w:proofErr w:type="spellStart"/>
      <w:r w:rsidRPr="00D55501">
        <w:rPr>
          <w:rFonts w:ascii="Times New Roman" w:hAnsi="Times New Roman" w:cs="Times New Roman"/>
          <w:sz w:val="24"/>
          <w:szCs w:val="24"/>
        </w:rPr>
        <w:t>imtlantlar</w:t>
      </w:r>
      <w:proofErr w:type="spellEnd"/>
      <w:r w:rsidRPr="00D55501">
        <w:rPr>
          <w:rFonts w:ascii="Times New Roman" w:hAnsi="Times New Roman" w:cs="Times New Roman"/>
          <w:sz w:val="24"/>
          <w:szCs w:val="24"/>
        </w:rPr>
        <w:t xml:space="preserve"> beyne ses sinyallerini sağlamak için iç kulağın hasarlı parçalarının işini yapar. Dış mekânda gelen sesleri </w:t>
      </w:r>
      <w:proofErr w:type="spellStart"/>
      <w:r w:rsidRPr="00D55501">
        <w:rPr>
          <w:rFonts w:ascii="Times New Roman" w:hAnsi="Times New Roman" w:cs="Times New Roman"/>
          <w:sz w:val="24"/>
          <w:szCs w:val="24"/>
        </w:rPr>
        <w:t>elektironik</w:t>
      </w:r>
      <w:proofErr w:type="spellEnd"/>
      <w:r w:rsidRPr="00D55501">
        <w:rPr>
          <w:rFonts w:ascii="Times New Roman" w:hAnsi="Times New Roman" w:cs="Times New Roman"/>
          <w:sz w:val="24"/>
          <w:szCs w:val="24"/>
        </w:rPr>
        <w:t xml:space="preserve"> titreşimler halinde beyne iletir.</w:t>
      </w:r>
    </w:p>
    <w:p w:rsidR="00D85283" w:rsidRPr="00D55501" w:rsidRDefault="00D85283" w:rsidP="00D55501">
      <w:pPr>
        <w:spacing w:line="360" w:lineRule="auto"/>
        <w:jc w:val="both"/>
        <w:rPr>
          <w:rFonts w:ascii="Times New Roman" w:hAnsi="Times New Roman" w:cs="Times New Roman"/>
          <w:sz w:val="24"/>
          <w:szCs w:val="24"/>
        </w:rPr>
      </w:pPr>
    </w:p>
    <w:p w:rsidR="00D85283" w:rsidRPr="00D55501" w:rsidRDefault="00D85283"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 xml:space="preserve">Lisan ve konuşma gelişimi doğumdan itibaren başlar, iki yaşına kadar hızlı gelişir, altı yaşında tamamlanır. Doğumdan sonraki ilk altı aydan itibaren işitme cihazı kullanan ve konuşma </w:t>
      </w:r>
      <w:proofErr w:type="gramStart"/>
      <w:r w:rsidRPr="00D55501">
        <w:rPr>
          <w:rFonts w:ascii="Times New Roman" w:hAnsi="Times New Roman" w:cs="Times New Roman"/>
          <w:sz w:val="24"/>
          <w:szCs w:val="24"/>
        </w:rPr>
        <w:t>terapisine</w:t>
      </w:r>
      <w:proofErr w:type="gramEnd"/>
      <w:r w:rsidRPr="00D55501">
        <w:rPr>
          <w:rFonts w:ascii="Times New Roman" w:hAnsi="Times New Roman" w:cs="Times New Roman"/>
          <w:sz w:val="24"/>
          <w:szCs w:val="24"/>
        </w:rPr>
        <w:t xml:space="preserve"> başlanan bebeklerin lisan ve konuşma gelişimlerinin yaşıtlarına benzer olduğu görülmüştür. İşitme kaybı tanısı olan ve işitme cihazı kullanan bebek ve çocukların dinlemeyi öğrenmesi, konuşması ve lisan gelişimin sağlanması için eğitim almaları gerekir. Eğitim </w:t>
      </w:r>
      <w:proofErr w:type="spellStart"/>
      <w:r w:rsidRPr="00D55501">
        <w:rPr>
          <w:rFonts w:ascii="Times New Roman" w:hAnsi="Times New Roman" w:cs="Times New Roman"/>
          <w:sz w:val="24"/>
          <w:szCs w:val="24"/>
        </w:rPr>
        <w:t>odyologları</w:t>
      </w:r>
      <w:proofErr w:type="spellEnd"/>
      <w:r w:rsidRPr="00D55501">
        <w:rPr>
          <w:rFonts w:ascii="Times New Roman" w:hAnsi="Times New Roman" w:cs="Times New Roman"/>
          <w:sz w:val="24"/>
          <w:szCs w:val="24"/>
        </w:rPr>
        <w:t xml:space="preserve"> ve özel eğitimciler tarafından yaşa göre eğitim programları oluşturulur. Resmi ve </w:t>
      </w:r>
      <w:r w:rsidRPr="00D55501">
        <w:rPr>
          <w:rFonts w:ascii="Times New Roman" w:hAnsi="Times New Roman" w:cs="Times New Roman"/>
          <w:sz w:val="24"/>
          <w:szCs w:val="24"/>
        </w:rPr>
        <w:lastRenderedPageBreak/>
        <w:t>özel kurumlara ait eğitim merkezlerinde bireysel, grup ve aile eğitimi verilerek çocukların lisan ve konuşma gelişimi sağlanmaktadır. Eğitimciler çocuklarla yaptıkları çalışmaların aileler tarafından sürdürülmesi için aileyi bilgilendirmekte ve yönlendirmektedir.</w:t>
      </w:r>
    </w:p>
    <w:p w:rsidR="00D85283" w:rsidRPr="00D55501" w:rsidRDefault="00D85283"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 xml:space="preserve">• Özel eğitim alan çocuğun ev ortamını ve çevresi engel tür ve derecesine göre </w:t>
      </w:r>
      <w:proofErr w:type="gramStart"/>
      <w:r w:rsidRPr="00D55501">
        <w:rPr>
          <w:rFonts w:ascii="Times New Roman" w:hAnsi="Times New Roman" w:cs="Times New Roman"/>
          <w:sz w:val="24"/>
          <w:szCs w:val="24"/>
        </w:rPr>
        <w:t>dizayn edilir</w:t>
      </w:r>
      <w:proofErr w:type="gramEnd"/>
      <w:r w:rsidRPr="00D55501">
        <w:rPr>
          <w:rFonts w:ascii="Times New Roman" w:hAnsi="Times New Roman" w:cs="Times New Roman"/>
          <w:sz w:val="24"/>
          <w:szCs w:val="24"/>
        </w:rPr>
        <w:t xml:space="preserve">. </w:t>
      </w:r>
    </w:p>
    <w:p w:rsidR="00D85283" w:rsidRPr="00D55501" w:rsidRDefault="00D85283"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 xml:space="preserve">• Öğrenci ile aile evde çalışmalarında çalışılan kelimelerin </w:t>
      </w:r>
      <w:proofErr w:type="spellStart"/>
      <w:r w:rsidRPr="00D55501">
        <w:rPr>
          <w:rFonts w:ascii="Times New Roman" w:hAnsi="Times New Roman" w:cs="Times New Roman"/>
          <w:sz w:val="24"/>
          <w:szCs w:val="24"/>
        </w:rPr>
        <w:t>kullanılırlığını</w:t>
      </w:r>
      <w:proofErr w:type="spellEnd"/>
      <w:r w:rsidRPr="00D55501">
        <w:rPr>
          <w:rFonts w:ascii="Times New Roman" w:hAnsi="Times New Roman" w:cs="Times New Roman"/>
          <w:sz w:val="24"/>
          <w:szCs w:val="24"/>
        </w:rPr>
        <w:t xml:space="preserve"> arttırmak için sık sık doğru telaffuz ile tekrar etmesi sağlanmalıdır. Üzerinde çalışılan kelimenin telaffuzunda çocuk zorlanıyor ise heceleyerek söyletilebilir. Yalnız heceleme sistemi bütün çalışmaya </w:t>
      </w:r>
      <w:proofErr w:type="spellStart"/>
      <w:r w:rsidRPr="00D55501">
        <w:rPr>
          <w:rFonts w:ascii="Times New Roman" w:hAnsi="Times New Roman" w:cs="Times New Roman"/>
          <w:sz w:val="24"/>
          <w:szCs w:val="24"/>
        </w:rPr>
        <w:t>genellenilmemel</w:t>
      </w:r>
      <w:bookmarkStart w:id="0" w:name="_GoBack"/>
      <w:bookmarkEnd w:id="0"/>
      <w:r w:rsidRPr="00D55501">
        <w:rPr>
          <w:rFonts w:ascii="Times New Roman" w:hAnsi="Times New Roman" w:cs="Times New Roman"/>
          <w:sz w:val="24"/>
          <w:szCs w:val="24"/>
        </w:rPr>
        <w:t>idir</w:t>
      </w:r>
      <w:proofErr w:type="spellEnd"/>
      <w:r w:rsidRPr="00D55501">
        <w:rPr>
          <w:rFonts w:ascii="Times New Roman" w:hAnsi="Times New Roman" w:cs="Times New Roman"/>
          <w:sz w:val="24"/>
          <w:szCs w:val="24"/>
        </w:rPr>
        <w:t>.</w:t>
      </w:r>
    </w:p>
    <w:p w:rsidR="00D85283" w:rsidRPr="00D55501" w:rsidRDefault="00D85283"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 xml:space="preserve"> • Öğrenci ile çalışılan kelime veya cümlenin sürekliliğini sağlamak için günlük hayatta sık sık kullanılması sağlanmalıdır. Seanslarda çalışılan kelimeler günlük hayatta sık sık kullanılmazsa kelimenin kalıcılığı sağlanamaz. Amaçlanan kelimeler yaşıtları ile bir arada kullanılır ise daha verimli sonuçlar alınır. </w:t>
      </w:r>
    </w:p>
    <w:p w:rsidR="00D85283" w:rsidRPr="00D55501" w:rsidRDefault="00D85283" w:rsidP="00D55501">
      <w:pPr>
        <w:spacing w:line="360" w:lineRule="auto"/>
        <w:jc w:val="both"/>
        <w:rPr>
          <w:rFonts w:ascii="Times New Roman" w:hAnsi="Times New Roman" w:cs="Times New Roman"/>
          <w:sz w:val="24"/>
          <w:szCs w:val="24"/>
        </w:rPr>
      </w:pPr>
      <w:r w:rsidRPr="00D55501">
        <w:rPr>
          <w:rFonts w:ascii="Times New Roman" w:hAnsi="Times New Roman" w:cs="Times New Roman"/>
          <w:sz w:val="24"/>
          <w:szCs w:val="24"/>
        </w:rPr>
        <w:t xml:space="preserve">• Eğitim esnasında bildiğinden emin olduğu durumlarda mutlaka söz hakkı verilmeli konuşmasının nasıl olduğuna değil ne söylediğine dikkat edilmeli, kelimesini bitirmeden düzeltme yapılmamalı, anlatımı bitene kadar dinlenmelidir. </w:t>
      </w:r>
    </w:p>
    <w:p w:rsidR="00D85283" w:rsidRPr="00D85283" w:rsidRDefault="00D85283" w:rsidP="00D55501">
      <w:pPr>
        <w:spacing w:line="360" w:lineRule="auto"/>
        <w:jc w:val="both"/>
        <w:rPr>
          <w:rFonts w:ascii="Times New Roman" w:hAnsi="Times New Roman" w:cs="Times New Roman"/>
          <w:b/>
          <w:sz w:val="24"/>
          <w:szCs w:val="24"/>
        </w:rPr>
      </w:pPr>
      <w:r w:rsidRPr="00D55501">
        <w:rPr>
          <w:rFonts w:ascii="Times New Roman" w:hAnsi="Times New Roman" w:cs="Times New Roman"/>
          <w:sz w:val="24"/>
          <w:szCs w:val="24"/>
        </w:rPr>
        <w:t>• Öğrencinin eğitim seansı veya günlük yaşantısında olumsuz özelliklerinden ziyade olumlu yanlarının görülmesi arkadaş ilişkilerinde düzenleyici rol alınması, Başarılarından çok gayretinin ve çabasının desteklenmesi, ödüllendirilmesi tüm bunları başarabilmesi için ona gereken zamanın tanınması sabredilmesi, dil, bilişsel ve sosyal gelişimine katk</w:t>
      </w:r>
      <w:r w:rsidRPr="00D85283">
        <w:rPr>
          <w:rFonts w:ascii="Times New Roman" w:hAnsi="Times New Roman" w:cs="Times New Roman"/>
          <w:sz w:val="24"/>
          <w:szCs w:val="24"/>
        </w:rPr>
        <w:t>ı sağlayacaktır.</w:t>
      </w:r>
    </w:p>
    <w:sectPr w:rsidR="00D85283" w:rsidRPr="00D85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49A"/>
    <w:multiLevelType w:val="multilevel"/>
    <w:tmpl w:val="B752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1B0C83"/>
    <w:multiLevelType w:val="multilevel"/>
    <w:tmpl w:val="710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AA0C49"/>
    <w:multiLevelType w:val="multilevel"/>
    <w:tmpl w:val="1138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615056"/>
    <w:multiLevelType w:val="multilevel"/>
    <w:tmpl w:val="7002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8A54F0"/>
    <w:multiLevelType w:val="multilevel"/>
    <w:tmpl w:val="9F0E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B5"/>
    <w:rsid w:val="00401639"/>
    <w:rsid w:val="008373B5"/>
    <w:rsid w:val="00D55501"/>
    <w:rsid w:val="00D85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F329D-C7BC-44A1-AF9D-5166E8A3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33280">
      <w:bodyDiv w:val="1"/>
      <w:marLeft w:val="0"/>
      <w:marRight w:val="0"/>
      <w:marTop w:val="0"/>
      <w:marBottom w:val="0"/>
      <w:divBdr>
        <w:top w:val="none" w:sz="0" w:space="0" w:color="auto"/>
        <w:left w:val="none" w:sz="0" w:space="0" w:color="auto"/>
        <w:bottom w:val="none" w:sz="0" w:space="0" w:color="auto"/>
        <w:right w:val="none" w:sz="0" w:space="0" w:color="auto"/>
      </w:divBdr>
    </w:div>
    <w:div w:id="14142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bmm.gov.tr/anayasa/anayasa_2018.pdf" TargetMode="External"/><Relationship Id="rId13" Type="http://schemas.openxmlformats.org/officeDocument/2006/relationships/hyperlink" Target="http://www.un.org.tr/humanrights/images/pdf/1-insan-haklari-evrensel-beyannamesi.pdf" TargetMode="External"/><Relationship Id="rId18" Type="http://schemas.openxmlformats.org/officeDocument/2006/relationships/hyperlink" Target="http://www.un.org.tr/humanrights/images/pdf/12-KadinlaraKarsiAyrimciliginOnlenmesiSozl_BireyselBasvuru_Protokol.pdf" TargetMode="External"/><Relationship Id="rId3" Type="http://schemas.openxmlformats.org/officeDocument/2006/relationships/settings" Target="settings.xml"/><Relationship Id="rId21" Type="http://schemas.openxmlformats.org/officeDocument/2006/relationships/hyperlink" Target="https://www.tbmm.gov.tr/komisyon/kefe/docs/sosyalsart.pdf" TargetMode="External"/><Relationship Id="rId7" Type="http://schemas.openxmlformats.org/officeDocument/2006/relationships/hyperlink" Target="https://ailevecalisma.gov.tr/eyhgm/engellilerin-haklarina-iliskin-sozlesme/sozlesme-surumleri-ve-ek-protokol/normal-surum/" TargetMode="External"/><Relationship Id="rId12" Type="http://schemas.openxmlformats.org/officeDocument/2006/relationships/hyperlink" Target="http://www.mevzuat.gov.tr/MevzuatMetin/1.5.5271.pdf" TargetMode="External"/><Relationship Id="rId17" Type="http://schemas.openxmlformats.org/officeDocument/2006/relationships/hyperlink" Target="https://www.tbmm.gov.tr/komisyon/kefe/docs/cedaw.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org.tr/humanrights/images/pdf/17-EngellilerinHaklarinaIliskinSozl_Protokol.pdf" TargetMode="External"/><Relationship Id="rId20" Type="http://schemas.openxmlformats.org/officeDocument/2006/relationships/hyperlink" Target="https://www.unicefturk.org/public/uploads/files/UNICEF_CocukHaklarinaDairSozlesme.pdf" TargetMode="External"/><Relationship Id="rId1" Type="http://schemas.openxmlformats.org/officeDocument/2006/relationships/numbering" Target="numbering.xml"/><Relationship Id="rId6" Type="http://schemas.openxmlformats.org/officeDocument/2006/relationships/hyperlink" Target="https://www.aile.gov.tr/eyhgm/engellilerin-haklarina-iliskin-sozlesme/sozlesme-surumleri-ve-ek-protokol/normal-surum/" TargetMode="External"/><Relationship Id="rId11" Type="http://schemas.openxmlformats.org/officeDocument/2006/relationships/hyperlink" Target="http://www.multeci.org.tr/wp-content/uploads/2016/12/AIHS.pdf" TargetMode="External"/><Relationship Id="rId24" Type="http://schemas.openxmlformats.org/officeDocument/2006/relationships/fontTable" Target="fontTable.xml"/><Relationship Id="rId5" Type="http://schemas.openxmlformats.org/officeDocument/2006/relationships/hyperlink" Target="https://www.aile.gov.tr/eyhgm/engellilerin-haklarina-iliskin-sozlesme/sozlesme-surumleri-ve-ek-protokol/gorsel-isitsel-surum/" TargetMode="External"/><Relationship Id="rId15" Type="http://schemas.openxmlformats.org/officeDocument/2006/relationships/hyperlink" Target="https://ailevecalisma.gov.tr/eyhgm/engellilerin-haklarina-iliskin-sozlesme/sozlesme-surumleri-ve-ek-protokol/gorsel-isitsel-surum/" TargetMode="External"/><Relationship Id="rId23" Type="http://schemas.openxmlformats.org/officeDocument/2006/relationships/hyperlink" Target="https://www.goc.gov.tr/gecici-koruma-kanunu-ve-yonetmeligi" TargetMode="External"/><Relationship Id="rId10" Type="http://schemas.openxmlformats.org/officeDocument/2006/relationships/hyperlink" Target="http://www.mevzuat.gov.tr/MevzuatMetin/4.5.573.pdf" TargetMode="External"/><Relationship Id="rId19" Type="http://schemas.openxmlformats.org/officeDocument/2006/relationships/hyperlink" Target="https://www.kamer.org.tr/menuis/istanbul_sozlesmesi.pdf" TargetMode="External"/><Relationship Id="rId4" Type="http://schemas.openxmlformats.org/officeDocument/2006/relationships/webSettings" Target="webSettings.xml"/><Relationship Id="rId9" Type="http://schemas.openxmlformats.org/officeDocument/2006/relationships/hyperlink" Target="http://www.resmigazete.gov.tr/arsiv/23011_1.pdf" TargetMode="External"/><Relationship Id="rId14" Type="http://schemas.openxmlformats.org/officeDocument/2006/relationships/hyperlink" Target="http://www.resmigazete.gov.tr/eskiler/2009/07/20090714-1.htm" TargetMode="External"/><Relationship Id="rId22" Type="http://schemas.openxmlformats.org/officeDocument/2006/relationships/hyperlink" Target="https://www.echr.coe.int/Documents/Convention_TUR.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1640</Words>
  <Characters>9352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3</cp:revision>
  <dcterms:created xsi:type="dcterms:W3CDTF">2025-03-17T08:14:00Z</dcterms:created>
  <dcterms:modified xsi:type="dcterms:W3CDTF">2025-06-02T08:17:00Z</dcterms:modified>
</cp:coreProperties>
</file>